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BE" w:rsidRDefault="005979BE">
      <w:pPr>
        <w:pStyle w:val="1"/>
        <w:rPr>
          <w:b/>
        </w:rPr>
      </w:pPr>
    </w:p>
    <w:p w:rsidR="00FD0C92" w:rsidRPr="00783400" w:rsidRDefault="00FD0C92" w:rsidP="00FD0C92">
      <w:pPr>
        <w:tabs>
          <w:tab w:val="left" w:pos="-2410"/>
        </w:tabs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FD0C92" w:rsidRDefault="00FD0C92" w:rsidP="00FD0C92">
      <w:pPr>
        <w:tabs>
          <w:tab w:val="left" w:pos="0"/>
        </w:tabs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FD0C92" w:rsidRDefault="00FD0C92" w:rsidP="00FD0C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D0C92" w:rsidRPr="00783400" w:rsidRDefault="00FD0C92" w:rsidP="00FD0C92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0C92" w:rsidRDefault="00FD0C92" w:rsidP="00FD0C92">
      <w:pPr>
        <w:tabs>
          <w:tab w:val="left" w:pos="0"/>
        </w:tabs>
        <w:jc w:val="center"/>
      </w:pPr>
    </w:p>
    <w:p w:rsidR="00FD0C92" w:rsidRDefault="00FD0C92" w:rsidP="00FD0C92">
      <w:pPr>
        <w:tabs>
          <w:tab w:val="left" w:pos="0"/>
        </w:tabs>
        <w:jc w:val="center"/>
      </w:pPr>
      <w:r>
        <w:t xml:space="preserve">                                                </w:t>
      </w:r>
    </w:p>
    <w:p w:rsidR="00FD0C92" w:rsidRPr="00762BB8" w:rsidRDefault="00FD0C92" w:rsidP="00FD0C92">
      <w:pPr>
        <w:tabs>
          <w:tab w:val="left" w:pos="-2410"/>
        </w:tabs>
        <w:jc w:val="center"/>
        <w:rPr>
          <w:sz w:val="28"/>
          <w:szCs w:val="28"/>
          <w:u w:val="single"/>
        </w:rPr>
      </w:pPr>
      <w:r w:rsidRPr="00762BB8">
        <w:rPr>
          <w:sz w:val="28"/>
          <w:szCs w:val="28"/>
        </w:rPr>
        <w:t xml:space="preserve">от </w:t>
      </w:r>
      <w:r w:rsidR="006E4FB5">
        <w:rPr>
          <w:sz w:val="28"/>
          <w:szCs w:val="28"/>
        </w:rPr>
        <w:t xml:space="preserve">28.04.2025 </w:t>
      </w:r>
      <w:r w:rsidRPr="00762BB8">
        <w:rPr>
          <w:sz w:val="28"/>
          <w:szCs w:val="28"/>
        </w:rPr>
        <w:t xml:space="preserve">№ </w:t>
      </w:r>
      <w:r w:rsidR="006E4FB5">
        <w:rPr>
          <w:sz w:val="28"/>
          <w:szCs w:val="28"/>
        </w:rPr>
        <w:t>79</w:t>
      </w:r>
    </w:p>
    <w:p w:rsidR="00FD0C92" w:rsidRDefault="00FD0C92" w:rsidP="00FD0C92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 w:rsidRPr="00762BB8">
        <w:rPr>
          <w:sz w:val="28"/>
          <w:szCs w:val="28"/>
        </w:rPr>
        <w:t>пгт</w:t>
      </w:r>
      <w:proofErr w:type="spellEnd"/>
      <w:r w:rsidRPr="00762BB8">
        <w:rPr>
          <w:sz w:val="28"/>
          <w:szCs w:val="28"/>
        </w:rPr>
        <w:t xml:space="preserve"> </w:t>
      </w:r>
      <w:proofErr w:type="spellStart"/>
      <w:r w:rsidRPr="00762BB8">
        <w:rPr>
          <w:sz w:val="28"/>
          <w:szCs w:val="28"/>
        </w:rPr>
        <w:t>Кумены</w:t>
      </w:r>
      <w:proofErr w:type="spellEnd"/>
    </w:p>
    <w:p w:rsidR="00D969B3" w:rsidRDefault="00D969B3" w:rsidP="00D969B3">
      <w:pPr>
        <w:pStyle w:val="10"/>
        <w:spacing w:line="240" w:lineRule="auto"/>
        <w:ind w:left="80" w:firstLine="0"/>
        <w:jc w:val="center"/>
        <w:rPr>
          <w:sz w:val="28"/>
        </w:rPr>
      </w:pPr>
      <w:r w:rsidRPr="00D969B3">
        <w:rPr>
          <w:sz w:val="28"/>
        </w:rPr>
        <w:t xml:space="preserve">Об утверждении Порядка составления перспективного </w:t>
      </w:r>
    </w:p>
    <w:p w:rsidR="00D969B3" w:rsidRDefault="00D969B3" w:rsidP="00D969B3">
      <w:pPr>
        <w:pStyle w:val="10"/>
        <w:spacing w:line="240" w:lineRule="auto"/>
        <w:ind w:left="80" w:firstLine="0"/>
        <w:jc w:val="center"/>
        <w:rPr>
          <w:sz w:val="28"/>
        </w:rPr>
      </w:pPr>
      <w:r w:rsidRPr="00D969B3">
        <w:rPr>
          <w:sz w:val="28"/>
        </w:rPr>
        <w:t>(среднесрочного) финансового плана</w:t>
      </w:r>
      <w:r>
        <w:rPr>
          <w:sz w:val="28"/>
        </w:rPr>
        <w:t xml:space="preserve"> </w:t>
      </w:r>
      <w:r w:rsidRPr="00D969B3">
        <w:rPr>
          <w:sz w:val="28"/>
        </w:rPr>
        <w:t>муници</w:t>
      </w:r>
      <w:r w:rsidRPr="00D969B3">
        <w:rPr>
          <w:sz w:val="28"/>
        </w:rPr>
        <w:softHyphen/>
        <w:t xml:space="preserve">пального образования </w:t>
      </w:r>
    </w:p>
    <w:p w:rsidR="00D969B3" w:rsidRPr="00D969B3" w:rsidRDefault="00D969B3" w:rsidP="00D969B3">
      <w:pPr>
        <w:pStyle w:val="10"/>
        <w:spacing w:line="240" w:lineRule="auto"/>
        <w:ind w:left="80" w:firstLine="0"/>
        <w:jc w:val="center"/>
        <w:rPr>
          <w:sz w:val="28"/>
        </w:rPr>
      </w:pPr>
      <w:proofErr w:type="spellStart"/>
      <w:r w:rsidRPr="00D969B3">
        <w:rPr>
          <w:sz w:val="28"/>
        </w:rPr>
        <w:t>Куменское</w:t>
      </w:r>
      <w:proofErr w:type="spellEnd"/>
      <w:r w:rsidRPr="00D969B3">
        <w:rPr>
          <w:sz w:val="28"/>
        </w:rPr>
        <w:t xml:space="preserve"> </w:t>
      </w:r>
      <w:proofErr w:type="gramStart"/>
      <w:r w:rsidRPr="00D969B3">
        <w:rPr>
          <w:sz w:val="28"/>
        </w:rPr>
        <w:t>городское  поселение</w:t>
      </w:r>
      <w:proofErr w:type="gramEnd"/>
    </w:p>
    <w:p w:rsidR="00D969B3" w:rsidRDefault="00D969B3" w:rsidP="00D969B3">
      <w:pPr>
        <w:tabs>
          <w:tab w:val="left" w:pos="0"/>
        </w:tabs>
        <w:jc w:val="center"/>
        <w:rPr>
          <w:sz w:val="28"/>
          <w:szCs w:val="28"/>
        </w:rPr>
      </w:pPr>
    </w:p>
    <w:p w:rsidR="00D969B3" w:rsidRDefault="00D969B3" w:rsidP="00D96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170.1 Бюджетного кодекса Российской Федерации, в соответствии со статьями 33, 45, 46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администрация Куменского городского поселения ПОСТАНОВЛЯЕТ:</w:t>
      </w:r>
    </w:p>
    <w:p w:rsidR="00D969B3" w:rsidRDefault="00D969B3" w:rsidP="00D96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B3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D969B3">
        <w:rPr>
          <w:rFonts w:ascii="Times New Roman" w:hAnsi="Times New Roman" w:cs="Times New Roman"/>
          <w:sz w:val="28"/>
        </w:rPr>
        <w:t>составления перспективного (среднесрочного) финансового плана муници</w:t>
      </w:r>
      <w:r w:rsidRPr="00D969B3">
        <w:rPr>
          <w:rFonts w:ascii="Times New Roman" w:hAnsi="Times New Roman" w:cs="Times New Roman"/>
          <w:sz w:val="28"/>
        </w:rPr>
        <w:softHyphen/>
        <w:t xml:space="preserve">пального образования </w:t>
      </w:r>
      <w:proofErr w:type="spellStart"/>
      <w:r w:rsidRPr="00D969B3">
        <w:rPr>
          <w:rFonts w:ascii="Times New Roman" w:hAnsi="Times New Roman" w:cs="Times New Roman"/>
          <w:sz w:val="28"/>
        </w:rPr>
        <w:t>Куменское</w:t>
      </w:r>
      <w:proofErr w:type="spellEnd"/>
      <w:r w:rsidRPr="00D969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969B3">
        <w:rPr>
          <w:rFonts w:ascii="Times New Roman" w:hAnsi="Times New Roman" w:cs="Times New Roman"/>
          <w:sz w:val="28"/>
        </w:rPr>
        <w:t>городское  поселение</w:t>
      </w:r>
      <w:proofErr w:type="gramEnd"/>
      <w:r w:rsidRPr="00D969B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D969B3" w:rsidRPr="00D969B3" w:rsidRDefault="00D969B3" w:rsidP="00D969B3">
      <w:pPr>
        <w:pStyle w:val="10"/>
        <w:spacing w:line="240" w:lineRule="auto"/>
        <w:jc w:val="both"/>
        <w:rPr>
          <w:sz w:val="28"/>
        </w:rPr>
      </w:pPr>
      <w:r>
        <w:rPr>
          <w:sz w:val="28"/>
          <w:szCs w:val="28"/>
        </w:rPr>
        <w:t xml:space="preserve">2. Утвердить методику </w:t>
      </w:r>
      <w:r w:rsidRPr="00D969B3">
        <w:rPr>
          <w:sz w:val="28"/>
        </w:rPr>
        <w:t>формирования перспективного (среднесрочного) финансового плана</w:t>
      </w:r>
      <w:r>
        <w:rPr>
          <w:sz w:val="28"/>
        </w:rPr>
        <w:t xml:space="preserve"> </w:t>
      </w:r>
      <w:r w:rsidRPr="00D969B3">
        <w:rPr>
          <w:sz w:val="28"/>
        </w:rPr>
        <w:t xml:space="preserve">муниципального образования </w:t>
      </w:r>
      <w:proofErr w:type="spellStart"/>
      <w:r w:rsidRPr="00D969B3">
        <w:rPr>
          <w:sz w:val="28"/>
        </w:rPr>
        <w:t>Куменское</w:t>
      </w:r>
      <w:proofErr w:type="spellEnd"/>
      <w:r w:rsidRPr="00D969B3">
        <w:rPr>
          <w:sz w:val="28"/>
        </w:rPr>
        <w:t xml:space="preserve"> </w:t>
      </w:r>
      <w:proofErr w:type="gramStart"/>
      <w:r w:rsidRPr="00D969B3">
        <w:rPr>
          <w:sz w:val="28"/>
        </w:rPr>
        <w:t>городское  поселение</w:t>
      </w:r>
      <w:proofErr w:type="gramEnd"/>
      <w:r>
        <w:rPr>
          <w:sz w:val="28"/>
        </w:rPr>
        <w:t>. Прилагается.</w:t>
      </w:r>
    </w:p>
    <w:p w:rsidR="00D969B3" w:rsidRDefault="00D969B3" w:rsidP="00D96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подлежит </w:t>
      </w:r>
      <w:proofErr w:type="gramStart"/>
      <w:r>
        <w:rPr>
          <w:sz w:val="28"/>
          <w:szCs w:val="28"/>
        </w:rPr>
        <w:t>опубликованию  в</w:t>
      </w:r>
      <w:proofErr w:type="gramEnd"/>
      <w:r>
        <w:rPr>
          <w:sz w:val="28"/>
          <w:szCs w:val="28"/>
        </w:rPr>
        <w:t xml:space="preserve"> информационном бюллетене.</w:t>
      </w:r>
    </w:p>
    <w:p w:rsidR="00D969B3" w:rsidRDefault="00D969B3" w:rsidP="00D969B3">
      <w:pPr>
        <w:widowControl w:val="0"/>
        <w:autoSpaceDE w:val="0"/>
        <w:autoSpaceDN w:val="0"/>
        <w:spacing w:after="48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4.</w:t>
      </w:r>
      <w:r>
        <w:rPr>
          <w:sz w:val="28"/>
        </w:rPr>
        <w:t xml:space="preserve"> Настоящее постановление вступает в силу с 1 января 2025 года.</w:t>
      </w:r>
    </w:p>
    <w:p w:rsidR="00D969B3" w:rsidRDefault="00D969B3" w:rsidP="00D9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969B3" w:rsidRDefault="00D969B3" w:rsidP="00D969B3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D969B3" w:rsidRDefault="00D969B3" w:rsidP="00F8079A">
      <w:pPr>
        <w:pStyle w:val="10"/>
        <w:spacing w:after="360" w:line="240" w:lineRule="auto"/>
        <w:ind w:left="5040"/>
        <w:jc w:val="both"/>
        <w:rPr>
          <w:sz w:val="28"/>
        </w:rPr>
      </w:pPr>
      <w:r>
        <w:rPr>
          <w:sz w:val="28"/>
        </w:rPr>
        <w:br w:type="page"/>
      </w:r>
    </w:p>
    <w:p w:rsidR="005979BE" w:rsidRDefault="005979BE" w:rsidP="00F8079A">
      <w:pPr>
        <w:pStyle w:val="10"/>
        <w:spacing w:after="360" w:line="240" w:lineRule="auto"/>
        <w:ind w:left="5040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:rsidR="005979BE" w:rsidRDefault="00F8079A" w:rsidP="00F8079A">
      <w:pPr>
        <w:pStyle w:val="10"/>
        <w:spacing w:before="20" w:line="240" w:lineRule="auto"/>
        <w:ind w:left="5040"/>
        <w:jc w:val="both"/>
        <w:rPr>
          <w:sz w:val="28"/>
        </w:rPr>
      </w:pPr>
      <w:r>
        <w:rPr>
          <w:sz w:val="28"/>
        </w:rPr>
        <w:t>п</w:t>
      </w:r>
      <w:r w:rsidR="005979BE">
        <w:rPr>
          <w:sz w:val="28"/>
        </w:rPr>
        <w:t>остановлением</w:t>
      </w:r>
    </w:p>
    <w:p w:rsidR="00F8079A" w:rsidRDefault="005979BE" w:rsidP="00F8079A">
      <w:pPr>
        <w:pStyle w:val="10"/>
        <w:spacing w:before="20" w:line="240" w:lineRule="auto"/>
        <w:ind w:left="5040"/>
        <w:jc w:val="both"/>
        <w:rPr>
          <w:sz w:val="28"/>
        </w:rPr>
      </w:pPr>
      <w:r>
        <w:rPr>
          <w:sz w:val="28"/>
        </w:rPr>
        <w:t>администрации</w:t>
      </w:r>
      <w:r w:rsidR="00F8079A">
        <w:rPr>
          <w:sz w:val="28"/>
        </w:rPr>
        <w:t xml:space="preserve"> </w:t>
      </w:r>
      <w:r w:rsidR="008D7C50">
        <w:rPr>
          <w:sz w:val="28"/>
        </w:rPr>
        <w:t>Куменского</w:t>
      </w:r>
      <w:r w:rsidR="00C733EF">
        <w:rPr>
          <w:sz w:val="28"/>
        </w:rPr>
        <w:t xml:space="preserve"> </w:t>
      </w:r>
    </w:p>
    <w:p w:rsidR="00F8079A" w:rsidRDefault="00C733EF" w:rsidP="00F8079A">
      <w:pPr>
        <w:pStyle w:val="10"/>
        <w:spacing w:before="20" w:line="240" w:lineRule="auto"/>
        <w:ind w:left="5040"/>
        <w:jc w:val="both"/>
        <w:rPr>
          <w:sz w:val="28"/>
        </w:rPr>
      </w:pPr>
      <w:r>
        <w:rPr>
          <w:sz w:val="28"/>
        </w:rPr>
        <w:t>городского</w:t>
      </w:r>
      <w:r w:rsidR="00F8079A">
        <w:rPr>
          <w:sz w:val="28"/>
        </w:rPr>
        <w:t xml:space="preserve"> поселения</w:t>
      </w:r>
    </w:p>
    <w:p w:rsidR="005979BE" w:rsidRDefault="005979BE" w:rsidP="00D969B3">
      <w:pPr>
        <w:pStyle w:val="10"/>
        <w:spacing w:after="480" w:line="240" w:lineRule="auto"/>
        <w:ind w:left="5041"/>
        <w:jc w:val="both"/>
        <w:rPr>
          <w:sz w:val="28"/>
        </w:rPr>
      </w:pPr>
      <w:r>
        <w:rPr>
          <w:sz w:val="28"/>
        </w:rPr>
        <w:t>от</w:t>
      </w:r>
      <w:r w:rsidR="006E4FB5">
        <w:rPr>
          <w:sz w:val="28"/>
        </w:rPr>
        <w:t xml:space="preserve"> 28.04.2025 </w:t>
      </w:r>
      <w:r w:rsidR="00F8079A">
        <w:rPr>
          <w:sz w:val="28"/>
        </w:rPr>
        <w:t>№</w:t>
      </w:r>
      <w:r w:rsidR="006E4FB5">
        <w:rPr>
          <w:sz w:val="28"/>
        </w:rPr>
        <w:t xml:space="preserve"> 79</w:t>
      </w:r>
    </w:p>
    <w:p w:rsidR="005979BE" w:rsidRDefault="005979BE" w:rsidP="00D969B3">
      <w:pPr>
        <w:pStyle w:val="10"/>
        <w:spacing w:line="240" w:lineRule="auto"/>
        <w:ind w:firstLine="0"/>
        <w:jc w:val="center"/>
        <w:rPr>
          <w:sz w:val="28"/>
        </w:rPr>
      </w:pPr>
      <w:r>
        <w:rPr>
          <w:b/>
          <w:sz w:val="28"/>
        </w:rPr>
        <w:t>ПОРЯДОК</w:t>
      </w:r>
    </w:p>
    <w:p w:rsidR="00F8079A" w:rsidRDefault="005979BE" w:rsidP="00D969B3">
      <w:pPr>
        <w:pStyle w:val="10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составления перспективного (среднесрочного) финансового плана</w:t>
      </w:r>
    </w:p>
    <w:p w:rsidR="000E5FAB" w:rsidRDefault="005979BE" w:rsidP="00D969B3">
      <w:pPr>
        <w:pStyle w:val="10"/>
        <w:spacing w:after="48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муници</w:t>
      </w:r>
      <w:r>
        <w:rPr>
          <w:b/>
          <w:sz w:val="28"/>
        </w:rPr>
        <w:softHyphen/>
        <w:t xml:space="preserve">пального образования </w:t>
      </w:r>
      <w:proofErr w:type="spellStart"/>
      <w:r w:rsidR="008D7C50">
        <w:rPr>
          <w:b/>
          <w:sz w:val="28"/>
        </w:rPr>
        <w:t>Куменско</w:t>
      </w:r>
      <w:r w:rsidR="00F8079A">
        <w:rPr>
          <w:b/>
          <w:sz w:val="28"/>
        </w:rPr>
        <w:t>е</w:t>
      </w:r>
      <w:proofErr w:type="spellEnd"/>
      <w:r w:rsidR="005063C7">
        <w:rPr>
          <w:b/>
          <w:sz w:val="28"/>
        </w:rPr>
        <w:t xml:space="preserve"> </w:t>
      </w:r>
      <w:proofErr w:type="gramStart"/>
      <w:r w:rsidR="005063C7">
        <w:rPr>
          <w:b/>
          <w:sz w:val="28"/>
        </w:rPr>
        <w:t>городско</w:t>
      </w:r>
      <w:r w:rsidR="00F8079A">
        <w:rPr>
          <w:b/>
          <w:sz w:val="28"/>
        </w:rPr>
        <w:t>е</w:t>
      </w:r>
      <w:r>
        <w:rPr>
          <w:b/>
          <w:sz w:val="28"/>
        </w:rPr>
        <w:t xml:space="preserve">  поселени</w:t>
      </w:r>
      <w:r w:rsidR="00F8079A">
        <w:rPr>
          <w:b/>
          <w:sz w:val="28"/>
        </w:rPr>
        <w:t>е</w:t>
      </w:r>
      <w:proofErr w:type="gramEnd"/>
    </w:p>
    <w:p w:rsidR="005979BE" w:rsidRDefault="005979BE" w:rsidP="000E5FAB">
      <w:pPr>
        <w:pStyle w:val="10"/>
        <w:spacing w:line="240" w:lineRule="auto"/>
        <w:ind w:left="79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1.1. Настоящий Порядок регламентирует составление перспективного (среднесрочного) финансового плана муниципального образования</w:t>
      </w:r>
      <w:r w:rsidRPr="002673A9">
        <w:rPr>
          <w:sz w:val="28"/>
        </w:rPr>
        <w:t xml:space="preserve"> </w:t>
      </w:r>
      <w:r w:rsidR="008D7C50">
        <w:rPr>
          <w:sz w:val="28"/>
        </w:rPr>
        <w:t>Куменского</w:t>
      </w:r>
      <w:r w:rsidR="005063C7">
        <w:rPr>
          <w:sz w:val="28"/>
        </w:rPr>
        <w:t xml:space="preserve"> городского</w:t>
      </w:r>
      <w:r>
        <w:rPr>
          <w:sz w:val="28"/>
        </w:rPr>
        <w:t xml:space="preserve"> поселения (далее - ПФП) в целях обеспечения системы планирования, упорядочения работы по формированию ПФП и установления единого порядка формирования основных параметров бюджета поселения. ПФП составляется в соответствии с действующим бюджетным законодательством.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1.2. ПФП - документ, формируемый одновременно с проектом бюджета поселения на очередной финансовый год на основе среднесрочного прогноза со</w:t>
      </w:r>
      <w:r>
        <w:rPr>
          <w:sz w:val="28"/>
        </w:rPr>
        <w:softHyphen/>
        <w:t>циально-экономического развития</w:t>
      </w:r>
      <w:r w:rsidR="002C0CAB" w:rsidRPr="002C0CAB">
        <w:rPr>
          <w:sz w:val="28"/>
        </w:rPr>
        <w:t xml:space="preserve"> </w:t>
      </w:r>
      <w:r w:rsidR="008D7C50">
        <w:rPr>
          <w:sz w:val="28"/>
        </w:rPr>
        <w:t>Куменского</w:t>
      </w:r>
      <w:r w:rsidR="002C0CAB">
        <w:rPr>
          <w:sz w:val="28"/>
        </w:rPr>
        <w:t xml:space="preserve"> городского</w:t>
      </w:r>
      <w:r>
        <w:rPr>
          <w:sz w:val="28"/>
        </w:rPr>
        <w:t xml:space="preserve"> поселе</w:t>
      </w:r>
      <w:r>
        <w:rPr>
          <w:sz w:val="28"/>
        </w:rPr>
        <w:softHyphen/>
        <w:t>ния и содержащий данные о прогнозных возможностях бюджета поселения по мобилизации доходов, привлечению муниципальных заимствований и финанси</w:t>
      </w:r>
      <w:r>
        <w:rPr>
          <w:sz w:val="28"/>
        </w:rPr>
        <w:softHyphen/>
        <w:t>рованию основных расходов бюджета поселения.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1.3. ПФП разрабатывается в целях: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1.3.1. Информирования о финансовом отражении среднесрочных тенден</w:t>
      </w:r>
      <w:r>
        <w:rPr>
          <w:sz w:val="28"/>
        </w:rPr>
        <w:softHyphen/>
        <w:t>ций развития экономики и социальной сферы.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1.3.2. Комплексного прогнозирования финансовых последствий разраба</w:t>
      </w:r>
      <w:r>
        <w:rPr>
          <w:sz w:val="28"/>
        </w:rPr>
        <w:softHyphen/>
        <w:t>тываемых и реализуемых реформ, программ, решений.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1.3.3. Выявления необходимости и возможности осуществления в пер</w:t>
      </w:r>
      <w:r>
        <w:rPr>
          <w:sz w:val="28"/>
        </w:rPr>
        <w:softHyphen/>
        <w:t>спективе мер в области финансовой политики.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1.3.4. Отслеживания долгосрочных негативных тенденций и своевремен</w:t>
      </w:r>
      <w:r>
        <w:rPr>
          <w:sz w:val="28"/>
        </w:rPr>
        <w:softHyphen/>
        <w:t xml:space="preserve">ного принятия соответствующих мер. 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 Составление ПФП.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 xml:space="preserve">2.1.  Составление     ПФП     осуществляет     администрация </w:t>
      </w:r>
      <w:r w:rsidR="008D7C50">
        <w:rPr>
          <w:sz w:val="28"/>
        </w:rPr>
        <w:t>Куменского</w:t>
      </w:r>
      <w:r w:rsidR="002C0CAB">
        <w:rPr>
          <w:sz w:val="28"/>
        </w:rPr>
        <w:t xml:space="preserve"> городского</w:t>
      </w:r>
      <w:r>
        <w:rPr>
          <w:sz w:val="28"/>
        </w:rPr>
        <w:t xml:space="preserve"> поселения в сроки, установленные для со</w:t>
      </w:r>
      <w:r>
        <w:rPr>
          <w:sz w:val="28"/>
        </w:rPr>
        <w:softHyphen/>
        <w:t>ставления бюджета поселения на очередной финансовый год, но прилагаемой форме.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2.2. ПФП составляется на три года, из которых первый год - год, на кото</w:t>
      </w:r>
      <w:r>
        <w:rPr>
          <w:sz w:val="28"/>
        </w:rPr>
        <w:softHyphen/>
        <w:t>рый составляется бюджет; следующие два года - плановый период, на протяже</w:t>
      </w:r>
      <w:r>
        <w:rPr>
          <w:sz w:val="28"/>
        </w:rPr>
        <w:softHyphen/>
        <w:t>нии   которого   прослеживаются   результаты   заявленной   финансово-экономической политики.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2.3. ПФП разрабатывается на основе прогноза социально-экономического развития поселения, налоговой и бюджетной политики поселения, приоритетов социально-экономического развития поселения на среднесрочную перспективу.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lastRenderedPageBreak/>
        <w:t>2.4. Для составления ПФП в сроки, устанавливаемые распоряжением гла</w:t>
      </w:r>
      <w:r>
        <w:rPr>
          <w:sz w:val="28"/>
        </w:rPr>
        <w:softHyphen/>
        <w:t xml:space="preserve">вы администрации </w:t>
      </w:r>
      <w:r w:rsidR="008D7C50">
        <w:rPr>
          <w:sz w:val="28"/>
        </w:rPr>
        <w:t>Куменского</w:t>
      </w:r>
      <w:r w:rsidR="00E218D7">
        <w:rPr>
          <w:sz w:val="28"/>
        </w:rPr>
        <w:t xml:space="preserve"> городского</w:t>
      </w:r>
      <w:r>
        <w:rPr>
          <w:sz w:val="28"/>
        </w:rPr>
        <w:t xml:space="preserve"> поселения о разработке проектов ПФП и решения </w:t>
      </w:r>
      <w:r w:rsidR="008D7C50">
        <w:rPr>
          <w:sz w:val="28"/>
        </w:rPr>
        <w:t>Думы Куменского городского поселения</w:t>
      </w:r>
      <w:r>
        <w:rPr>
          <w:sz w:val="28"/>
        </w:rPr>
        <w:t xml:space="preserve"> о бюджете поселения на очередной финансовый год, в администрацию поселения представляется на планируемый период в двух вариантах (реалистичном и оптимистичном) следующая инфор</w:t>
      </w:r>
      <w:r>
        <w:rPr>
          <w:sz w:val="28"/>
        </w:rPr>
        <w:softHyphen/>
        <w:t>мация (показатели):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t>2.4.1. Отделом экономики администрации района: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а) индекс физического объема валового муниципального продукта (В МП);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б) темп роста потребительских цен (индекс инфляции);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в) темп роста фонда оплаты труда;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г) темп роста прибыли прибыльных предприятий.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2.4.2. Администраторами расходов бюджета поселения - прогноз поступ</w:t>
      </w:r>
      <w:r>
        <w:rPr>
          <w:sz w:val="28"/>
        </w:rPr>
        <w:softHyphen/>
        <w:t>ления доходов в бюджет поселения от предпринимательской и иной приносящей доход деятельности.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2.5. В случае необходимости перечень показателей может быть расширен.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2.6. ПФП составляется по укрупненным показателям бюджетной класси</w:t>
      </w:r>
      <w:r>
        <w:rPr>
          <w:sz w:val="28"/>
        </w:rPr>
        <w:softHyphen/>
        <w:t>фикации в соответствии с Методикой формирования перспективного (средне</w:t>
      </w:r>
      <w:r>
        <w:rPr>
          <w:sz w:val="28"/>
        </w:rPr>
        <w:softHyphen/>
        <w:t xml:space="preserve">срочного) финансового плана муниципального образования </w:t>
      </w:r>
      <w:r w:rsidR="008D7C50">
        <w:rPr>
          <w:sz w:val="28"/>
        </w:rPr>
        <w:t>Куменского</w:t>
      </w:r>
      <w:r w:rsidR="001B50AA">
        <w:rPr>
          <w:sz w:val="28"/>
        </w:rPr>
        <w:t xml:space="preserve"> городского</w:t>
      </w:r>
      <w:r>
        <w:rPr>
          <w:sz w:val="28"/>
        </w:rPr>
        <w:t xml:space="preserve">  поселения. Исходной базой для формирования ПФП являются параметры бюджета поселения текущего года.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2.7. Составление ПФП производится в два этапа: первый этап - разработка двух вариантов ПФП - реалистичного и оптимистичного; второй этап - рассмотрение вариантов ПФП коллегией (комиссией, консультативным обществен</w:t>
      </w:r>
      <w:r>
        <w:rPr>
          <w:sz w:val="28"/>
        </w:rPr>
        <w:softHyphen/>
        <w:t>ным советом) при главе администрации поселения.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2.8. Показатели ПФП являются основой при составлении бюджета поселе</w:t>
      </w:r>
      <w:r>
        <w:rPr>
          <w:sz w:val="28"/>
        </w:rPr>
        <w:softHyphen/>
        <w:t>ния на очередной финансовый год.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2.9. К проекту ПФП составляется пояснительная записка, которая должна характеризовать цели, задачи и основные направления проводимой администра</w:t>
      </w:r>
      <w:r>
        <w:rPr>
          <w:sz w:val="28"/>
        </w:rPr>
        <w:softHyphen/>
        <w:t>цией поселения бюджетной политики, основные параметры ПФП, причины из</w:t>
      </w:r>
      <w:r>
        <w:rPr>
          <w:sz w:val="28"/>
        </w:rPr>
        <w:softHyphen/>
        <w:t>менений ранее утвержденных основных показателей ПФП, основные результа</w:t>
      </w:r>
      <w:r>
        <w:rPr>
          <w:sz w:val="28"/>
        </w:rPr>
        <w:softHyphen/>
        <w:t>ты.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 xml:space="preserve">2.10. Одобренный коллегией (комиссией, консультативным общественным советом) при главе администрации поселения ПФП одновременно с проектом бюджета поселения на очередной финансовый год представляется в </w:t>
      </w:r>
      <w:r w:rsidR="008D7C50">
        <w:rPr>
          <w:sz w:val="28"/>
        </w:rPr>
        <w:t>Думу Куменского городского поселения.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2.11. ПФП ежегодно корректируется согласно показателям среднесрочного прогноза социально-экономического развития поселения, при этом плановый период сдвигается на один год вперед.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2.12. Корректировка показателей ПФП осуществляется путем утверждения ПФП на очередной трехлетний период.</w:t>
      </w:r>
    </w:p>
    <w:p w:rsidR="005979BE" w:rsidRDefault="005979BE" w:rsidP="000E5FAB">
      <w:pPr>
        <w:pStyle w:val="10"/>
        <w:spacing w:after="480" w:line="240" w:lineRule="auto"/>
        <w:jc w:val="both"/>
        <w:rPr>
          <w:sz w:val="28"/>
        </w:rPr>
      </w:pPr>
      <w:r>
        <w:rPr>
          <w:sz w:val="28"/>
        </w:rPr>
        <w:t>Уточнение показателей, использованных при формировании ПФП, осуще</w:t>
      </w:r>
      <w:r>
        <w:rPr>
          <w:sz w:val="28"/>
        </w:rPr>
        <w:softHyphen/>
        <w:t>ствляется непрерывно в течение всего цикла финансового планирования в целях разработки ПФП на следующие периоды и контроля реализации ПФП, при этом изменения в утвержденные формы ПФП не вносятся.</w:t>
      </w:r>
    </w:p>
    <w:p w:rsidR="000E5FAB" w:rsidRDefault="000E5FAB" w:rsidP="000E5FAB">
      <w:pPr>
        <w:pStyle w:val="10"/>
        <w:spacing w:after="480" w:line="240" w:lineRule="auto"/>
        <w:jc w:val="center"/>
        <w:rPr>
          <w:sz w:val="28"/>
        </w:rPr>
      </w:pPr>
      <w:r>
        <w:rPr>
          <w:sz w:val="28"/>
        </w:rPr>
        <w:t>_____________</w:t>
      </w:r>
    </w:p>
    <w:p w:rsidR="00F8079A" w:rsidRDefault="00F8079A">
      <w:pPr>
        <w:pStyle w:val="10"/>
        <w:spacing w:line="240" w:lineRule="auto"/>
        <w:ind w:left="7797" w:firstLine="0"/>
        <w:rPr>
          <w:sz w:val="26"/>
        </w:rPr>
      </w:pPr>
      <w:r>
        <w:rPr>
          <w:sz w:val="26"/>
        </w:rPr>
        <w:lastRenderedPageBreak/>
        <w:br w:type="page"/>
      </w:r>
    </w:p>
    <w:p w:rsidR="005979BE" w:rsidRDefault="005979BE" w:rsidP="00F8079A">
      <w:pPr>
        <w:pStyle w:val="10"/>
        <w:spacing w:line="240" w:lineRule="auto"/>
        <w:ind w:left="8517" w:firstLine="123"/>
        <w:rPr>
          <w:sz w:val="26"/>
        </w:rPr>
      </w:pPr>
      <w:r>
        <w:rPr>
          <w:sz w:val="26"/>
        </w:rPr>
        <w:lastRenderedPageBreak/>
        <w:t>Форма</w:t>
      </w:r>
    </w:p>
    <w:p w:rsidR="005979BE" w:rsidRPr="00F8079A" w:rsidRDefault="005979BE">
      <w:pPr>
        <w:pStyle w:val="10"/>
        <w:spacing w:before="500" w:after="320" w:line="260" w:lineRule="auto"/>
        <w:ind w:right="-26" w:firstLine="0"/>
        <w:jc w:val="center"/>
        <w:rPr>
          <w:sz w:val="28"/>
          <w:szCs w:val="28"/>
        </w:rPr>
      </w:pPr>
      <w:r w:rsidRPr="00F8079A">
        <w:rPr>
          <w:b/>
          <w:sz w:val="28"/>
          <w:szCs w:val="28"/>
        </w:rPr>
        <w:t xml:space="preserve">Перспективный (среднесрочный) финансовый план </w:t>
      </w:r>
      <w:r w:rsidR="008D7C50" w:rsidRPr="00F8079A">
        <w:rPr>
          <w:b/>
          <w:sz w:val="28"/>
          <w:szCs w:val="28"/>
        </w:rPr>
        <w:t>Куменского</w:t>
      </w:r>
      <w:r w:rsidR="00B63698" w:rsidRPr="00F8079A">
        <w:rPr>
          <w:b/>
          <w:sz w:val="28"/>
          <w:szCs w:val="28"/>
        </w:rPr>
        <w:t xml:space="preserve"> городского</w:t>
      </w:r>
      <w:r w:rsidRPr="00F8079A">
        <w:rPr>
          <w:b/>
          <w:sz w:val="28"/>
          <w:szCs w:val="28"/>
        </w:rPr>
        <w:t xml:space="preserve"> поселения на 20</w:t>
      </w:r>
      <w:r w:rsidR="008D7C50" w:rsidRPr="00F8079A">
        <w:rPr>
          <w:b/>
          <w:sz w:val="28"/>
          <w:szCs w:val="28"/>
        </w:rPr>
        <w:t>25</w:t>
      </w:r>
      <w:r w:rsidRPr="00F8079A">
        <w:rPr>
          <w:b/>
          <w:sz w:val="28"/>
          <w:szCs w:val="28"/>
        </w:rPr>
        <w:t>–20</w:t>
      </w:r>
      <w:r w:rsidR="008D7C50" w:rsidRPr="00F8079A">
        <w:rPr>
          <w:b/>
          <w:sz w:val="28"/>
          <w:szCs w:val="28"/>
        </w:rPr>
        <w:t>2</w:t>
      </w:r>
      <w:r w:rsidRPr="00F8079A">
        <w:rPr>
          <w:b/>
          <w:sz w:val="28"/>
          <w:szCs w:val="28"/>
        </w:rPr>
        <w:t>7 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140"/>
        <w:gridCol w:w="1120"/>
        <w:gridCol w:w="1100"/>
      </w:tblGrid>
      <w:tr w:rsidR="005979BE">
        <w:trPr>
          <w:cantSplit/>
          <w:trHeight w:hRule="exact" w:val="30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Отчетный год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Текущий год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Плановым период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cantSplit/>
          <w:trHeight w:hRule="exact" w:val="428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1 -и год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2-й год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3-й год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  <w:p w:rsidR="005979BE" w:rsidRDefault="005979BE">
            <w:pPr>
              <w:pStyle w:val="10"/>
              <w:spacing w:before="20"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5979BE">
        <w:trPr>
          <w:trHeight w:hRule="exact"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ДОХОДЫ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4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Налоговые доходы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4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Неналоговые доходы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92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Доходы от предпринимательском и иной, приносящей доход, дея</w:t>
            </w:r>
            <w:r>
              <w:rPr>
                <w:sz w:val="26"/>
              </w:rPr>
              <w:softHyphen/>
              <w:t>тельности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71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Безвозмездные поступления из других бюджетов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4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РАСХОДЫ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011568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  <w:r>
              <w:rPr>
                <w:noProof/>
                <w:snapToGrid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-45720</wp:posOffset>
                      </wp:positionV>
                      <wp:extent cx="0" cy="365760"/>
                      <wp:effectExtent l="7620" t="12065" r="11430" b="1270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111F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-3.6pt" to="52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k0Eg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" o:allowincell="f"/>
                  </w:pict>
                </mc:Fallback>
              </mc:AlternateContent>
            </w:r>
          </w:p>
        </w:tc>
      </w:tr>
      <w:tr w:rsidR="005979BE">
        <w:trPr>
          <w:trHeight w:hRule="exact" w:val="95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Расходы, за исключением расхо</w:t>
            </w:r>
            <w:r>
              <w:rPr>
                <w:sz w:val="26"/>
              </w:rPr>
              <w:softHyphen/>
              <w:t>дов по обслуживанию муници</w:t>
            </w:r>
            <w:r>
              <w:rPr>
                <w:sz w:val="26"/>
              </w:rPr>
              <w:softHyphen/>
              <w:t>пального долга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left="1040" w:firstLine="0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979BE" w:rsidRDefault="005979BE">
            <w:pPr>
              <w:pStyle w:val="10"/>
              <w:spacing w:before="40" w:line="240" w:lineRule="auto"/>
              <w:ind w:left="1040"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9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Расходы за счет доходов от предпринимательской и иной, приносящей доход, деятельности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6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Расходы на обслуживание муни</w:t>
            </w:r>
            <w:r>
              <w:rPr>
                <w:sz w:val="26"/>
              </w:rPr>
              <w:softHyphen/>
              <w:t>ципального долга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Дефицит (-), профицит (+)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7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Источники финансирования дефицита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cantSplit/>
          <w:trHeight w:hRule="exact" w:val="12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Кредитные соглашения и дого</w:t>
            </w:r>
            <w:r>
              <w:rPr>
                <w:sz w:val="26"/>
              </w:rPr>
              <w:softHyphen/>
              <w:t>воры, заключенные от имени по</w:t>
            </w:r>
            <w:r>
              <w:rPr>
                <w:sz w:val="26"/>
              </w:rPr>
              <w:softHyphen/>
              <w:t>селения, номинированные и ва</w:t>
            </w:r>
            <w:r>
              <w:rPr>
                <w:sz w:val="26"/>
              </w:rPr>
              <w:softHyphen/>
              <w:t>люте Российской Федерации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011568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  <w:r>
              <w:rPr>
                <w:noProof/>
                <w:snapToGrid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794385</wp:posOffset>
                      </wp:positionV>
                      <wp:extent cx="731520" cy="0"/>
                      <wp:effectExtent l="11430" t="6350" r="9525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AE39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2.55pt" to="56.1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5I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fH7JJ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" o:allowincell="f"/>
                  </w:pict>
                </mc:Fallback>
              </mc:AlternateConten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011568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  <w:r>
              <w:rPr>
                <w:noProof/>
                <w:snapToGrid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-9525</wp:posOffset>
                      </wp:positionV>
                      <wp:extent cx="0" cy="1280160"/>
                      <wp:effectExtent l="7620" t="12065" r="11430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D967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-.75pt" to="52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Z/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" o:allowincell="f"/>
                  </w:pict>
                </mc:Fallback>
              </mc:AlternateContent>
            </w: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cantSplit/>
          <w:trHeight w:hRule="exact" w:val="71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Другие источники финансирова</w:t>
            </w:r>
            <w:r>
              <w:rPr>
                <w:sz w:val="26"/>
              </w:rPr>
              <w:softHyphen/>
              <w:t>ния дефицита бюджета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4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Муниципальный долг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2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15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2263F3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noProof/>
                <w:snapToGrid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980440</wp:posOffset>
                      </wp:positionV>
                      <wp:extent cx="0" cy="365760"/>
                      <wp:effectExtent l="7620" t="13970" r="11430" b="1079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CE735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7.2pt" to="274.7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" o:allowincell="f"/>
                  </w:pict>
                </mc:Fallback>
              </mc:AlternateContent>
            </w:r>
            <w:r w:rsidR="005979BE">
              <w:rPr>
                <w:sz w:val="26"/>
              </w:rPr>
              <w:t>Кредиты по кредитным соглаше</w:t>
            </w:r>
            <w:r w:rsidR="005979BE">
              <w:rPr>
                <w:sz w:val="26"/>
              </w:rPr>
              <w:softHyphen/>
              <w:t xml:space="preserve">ниям и договорам, заключенным от имени муниципального поселения, </w:t>
            </w:r>
            <w:proofErr w:type="spellStart"/>
            <w:r w:rsidR="005979BE">
              <w:rPr>
                <w:sz w:val="26"/>
              </w:rPr>
              <w:t>номинированиые</w:t>
            </w:r>
            <w:proofErr w:type="spellEnd"/>
            <w:r w:rsidR="005979BE">
              <w:rPr>
                <w:sz w:val="26"/>
              </w:rPr>
              <w:t xml:space="preserve"> в валюте Российской Федерации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  <w:tr w:rsidR="005979BE">
        <w:trPr>
          <w:trHeight w:hRule="exact" w:val="5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Муниципальные гарантии поселения</w:t>
            </w:r>
          </w:p>
          <w:p w:rsidR="005979BE" w:rsidRDefault="005979BE" w:rsidP="000E5FAB">
            <w:pPr>
              <w:pStyle w:val="10"/>
              <w:spacing w:line="240" w:lineRule="auto"/>
              <w:ind w:firstLine="0"/>
              <w:jc w:val="both"/>
              <w:rPr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  <w:p w:rsidR="005979BE" w:rsidRDefault="005979BE">
            <w:pPr>
              <w:pStyle w:val="10"/>
              <w:spacing w:before="40" w:line="240" w:lineRule="auto"/>
              <w:ind w:firstLine="0"/>
              <w:rPr>
                <w:sz w:val="26"/>
              </w:rPr>
            </w:pPr>
          </w:p>
        </w:tc>
      </w:tr>
    </w:tbl>
    <w:p w:rsidR="005979BE" w:rsidRDefault="005979BE">
      <w:pPr>
        <w:pStyle w:val="10"/>
        <w:spacing w:line="240" w:lineRule="auto"/>
        <w:ind w:firstLine="0"/>
        <w:rPr>
          <w:sz w:val="28"/>
        </w:rPr>
      </w:pPr>
    </w:p>
    <w:p w:rsidR="005979BE" w:rsidRDefault="005979BE">
      <w:pPr>
        <w:pStyle w:val="10"/>
        <w:spacing w:line="240" w:lineRule="auto"/>
        <w:ind w:firstLine="0"/>
        <w:rPr>
          <w:sz w:val="28"/>
        </w:rPr>
        <w:sectPr w:rsidR="005979BE" w:rsidSect="00D969B3">
          <w:pgSz w:w="11900" w:h="16820"/>
          <w:pgMar w:top="1134" w:right="567" w:bottom="851" w:left="1559" w:header="720" w:footer="720" w:gutter="0"/>
          <w:cols w:space="60"/>
          <w:noEndnote/>
        </w:sectPr>
      </w:pPr>
    </w:p>
    <w:p w:rsidR="000C1EF7" w:rsidRDefault="005979BE" w:rsidP="00F8079A">
      <w:pPr>
        <w:pStyle w:val="10"/>
        <w:spacing w:after="360" w:line="240" w:lineRule="auto"/>
        <w:ind w:left="5760" w:right="-23"/>
        <w:rPr>
          <w:sz w:val="28"/>
        </w:rPr>
      </w:pPr>
      <w:r>
        <w:rPr>
          <w:sz w:val="28"/>
        </w:rPr>
        <w:lastRenderedPageBreak/>
        <w:t>УТ</w:t>
      </w:r>
      <w:r w:rsidR="006D5180">
        <w:rPr>
          <w:sz w:val="28"/>
        </w:rPr>
        <w:t>В</w:t>
      </w:r>
      <w:r>
        <w:rPr>
          <w:sz w:val="28"/>
        </w:rPr>
        <w:t xml:space="preserve">ЕРЖДЕНА </w:t>
      </w:r>
    </w:p>
    <w:p w:rsidR="00F8079A" w:rsidRDefault="00F8079A" w:rsidP="00F8079A">
      <w:pPr>
        <w:pStyle w:val="10"/>
        <w:spacing w:line="260" w:lineRule="auto"/>
        <w:ind w:left="5760" w:right="-23"/>
        <w:rPr>
          <w:sz w:val="28"/>
        </w:rPr>
      </w:pPr>
      <w:r>
        <w:rPr>
          <w:sz w:val="28"/>
        </w:rPr>
        <w:t>п</w:t>
      </w:r>
      <w:r w:rsidR="005979BE">
        <w:rPr>
          <w:sz w:val="28"/>
        </w:rPr>
        <w:t xml:space="preserve">остановлением </w:t>
      </w:r>
    </w:p>
    <w:p w:rsidR="00F8079A" w:rsidRDefault="005979BE" w:rsidP="00F8079A">
      <w:pPr>
        <w:pStyle w:val="10"/>
        <w:spacing w:line="260" w:lineRule="auto"/>
        <w:ind w:left="5760" w:right="-23"/>
        <w:rPr>
          <w:sz w:val="28"/>
        </w:rPr>
      </w:pPr>
      <w:r>
        <w:rPr>
          <w:sz w:val="28"/>
        </w:rPr>
        <w:t xml:space="preserve">администрации </w:t>
      </w:r>
      <w:r w:rsidR="008D7C50">
        <w:rPr>
          <w:sz w:val="28"/>
        </w:rPr>
        <w:t>Куменского</w:t>
      </w:r>
      <w:r w:rsidR="000C1EF7">
        <w:rPr>
          <w:sz w:val="28"/>
        </w:rPr>
        <w:t xml:space="preserve"> </w:t>
      </w:r>
    </w:p>
    <w:p w:rsidR="00F8079A" w:rsidRDefault="000C1EF7" w:rsidP="00F8079A">
      <w:pPr>
        <w:pStyle w:val="10"/>
        <w:spacing w:line="260" w:lineRule="auto"/>
        <w:ind w:left="5760" w:right="-23"/>
        <w:rPr>
          <w:sz w:val="28"/>
        </w:rPr>
      </w:pPr>
      <w:r>
        <w:rPr>
          <w:sz w:val="28"/>
        </w:rPr>
        <w:t xml:space="preserve">городского </w:t>
      </w:r>
      <w:r w:rsidR="005979BE">
        <w:rPr>
          <w:sz w:val="28"/>
        </w:rPr>
        <w:t xml:space="preserve">поселения </w:t>
      </w:r>
    </w:p>
    <w:p w:rsidR="000E5FAB" w:rsidRDefault="005979BE" w:rsidP="000E5FAB">
      <w:pPr>
        <w:pStyle w:val="10"/>
        <w:spacing w:after="480" w:line="240" w:lineRule="auto"/>
        <w:ind w:left="5761" w:right="-23"/>
        <w:rPr>
          <w:sz w:val="28"/>
        </w:rPr>
      </w:pPr>
      <w:r>
        <w:rPr>
          <w:sz w:val="28"/>
        </w:rPr>
        <w:t>от</w:t>
      </w:r>
      <w:r w:rsidR="006E4FB5">
        <w:rPr>
          <w:sz w:val="28"/>
        </w:rPr>
        <w:t xml:space="preserve"> 28.04.2025 </w:t>
      </w:r>
      <w:bookmarkStart w:id="0" w:name="_GoBack"/>
      <w:bookmarkEnd w:id="0"/>
      <w:r w:rsidR="000C1EF7">
        <w:rPr>
          <w:sz w:val="28"/>
        </w:rPr>
        <w:t>№</w:t>
      </w:r>
      <w:r w:rsidR="006E4FB5">
        <w:rPr>
          <w:sz w:val="28"/>
        </w:rPr>
        <w:t xml:space="preserve"> 79</w:t>
      </w:r>
    </w:p>
    <w:p w:rsidR="005979BE" w:rsidRDefault="005979BE" w:rsidP="000E5FAB">
      <w:pPr>
        <w:pStyle w:val="10"/>
        <w:spacing w:line="240" w:lineRule="auto"/>
        <w:ind w:right="-23"/>
        <w:jc w:val="center"/>
        <w:rPr>
          <w:sz w:val="28"/>
        </w:rPr>
      </w:pPr>
      <w:r>
        <w:rPr>
          <w:b/>
          <w:sz w:val="28"/>
        </w:rPr>
        <w:t>МЕТОДИКА</w:t>
      </w:r>
    </w:p>
    <w:p w:rsidR="00F8079A" w:rsidRDefault="005979BE" w:rsidP="000E5FAB">
      <w:pPr>
        <w:pStyle w:val="10"/>
        <w:spacing w:line="240" w:lineRule="auto"/>
        <w:ind w:left="80" w:firstLine="0"/>
        <w:jc w:val="center"/>
        <w:rPr>
          <w:b/>
          <w:sz w:val="28"/>
        </w:rPr>
      </w:pPr>
      <w:r>
        <w:rPr>
          <w:b/>
          <w:sz w:val="28"/>
        </w:rPr>
        <w:t>формирования перспективного (среднесрочного) финансового плана</w:t>
      </w:r>
    </w:p>
    <w:p w:rsidR="005979BE" w:rsidRDefault="005979BE" w:rsidP="000E5FAB">
      <w:pPr>
        <w:pStyle w:val="10"/>
        <w:spacing w:line="240" w:lineRule="auto"/>
        <w:ind w:left="80" w:firstLine="0"/>
        <w:jc w:val="center"/>
        <w:rPr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 w:rsidR="008D7C50">
        <w:rPr>
          <w:b/>
          <w:sz w:val="28"/>
        </w:rPr>
        <w:t>Куменско</w:t>
      </w:r>
      <w:r w:rsidR="00F8079A">
        <w:rPr>
          <w:b/>
          <w:sz w:val="28"/>
        </w:rPr>
        <w:t>е</w:t>
      </w:r>
      <w:proofErr w:type="spellEnd"/>
      <w:r w:rsidR="00F8079A">
        <w:rPr>
          <w:b/>
          <w:sz w:val="28"/>
        </w:rPr>
        <w:t xml:space="preserve"> </w:t>
      </w:r>
      <w:proofErr w:type="gramStart"/>
      <w:r w:rsidR="00E670B5">
        <w:rPr>
          <w:b/>
          <w:sz w:val="28"/>
        </w:rPr>
        <w:t>городско</w:t>
      </w:r>
      <w:r w:rsidR="00F8079A">
        <w:rPr>
          <w:b/>
          <w:sz w:val="28"/>
        </w:rPr>
        <w:t>е</w:t>
      </w:r>
      <w:r>
        <w:rPr>
          <w:b/>
          <w:sz w:val="28"/>
        </w:rPr>
        <w:t xml:space="preserve">  поселени</w:t>
      </w:r>
      <w:r w:rsidR="00F8079A">
        <w:rPr>
          <w:b/>
          <w:sz w:val="28"/>
        </w:rPr>
        <w:t>е</w:t>
      </w:r>
      <w:proofErr w:type="gramEnd"/>
    </w:p>
    <w:p w:rsidR="005979BE" w:rsidRDefault="005979BE" w:rsidP="000E5FAB">
      <w:pPr>
        <w:pStyle w:val="10"/>
        <w:spacing w:before="320" w:line="240" w:lineRule="auto"/>
        <w:ind w:left="40"/>
        <w:jc w:val="both"/>
        <w:rPr>
          <w:sz w:val="28"/>
        </w:rPr>
      </w:pPr>
      <w:r>
        <w:rPr>
          <w:sz w:val="28"/>
        </w:rPr>
        <w:t>1. Формирование доходов.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t xml:space="preserve">1.1. Исходные   данные   для   расчета   доходов   перспективного (среднесрочного) финансового плана муниципального образования </w:t>
      </w:r>
      <w:r w:rsidR="008D7C50">
        <w:rPr>
          <w:sz w:val="28"/>
        </w:rPr>
        <w:t>Куменского</w:t>
      </w:r>
      <w:r w:rsidR="00E670B5">
        <w:rPr>
          <w:sz w:val="28"/>
        </w:rPr>
        <w:t xml:space="preserve"> городского</w:t>
      </w:r>
      <w:r>
        <w:rPr>
          <w:sz w:val="28"/>
        </w:rPr>
        <w:t xml:space="preserve">  поселения (далее - ПФП).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t>Расчет доходов составляется в двух вариантах, исходя из основных на</w:t>
      </w:r>
      <w:r>
        <w:rPr>
          <w:sz w:val="28"/>
        </w:rPr>
        <w:softHyphen/>
        <w:t>правлений налоговой и бюджетной политики, и основывается на следующих макроэкономических показателях развития поселения: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t>1.1.1. Индекс физического объема валового муниципального продукта (ВМП).</w:t>
      </w:r>
    </w:p>
    <w:p w:rsidR="005979BE" w:rsidRDefault="005979BE" w:rsidP="000E5FAB">
      <w:pPr>
        <w:pStyle w:val="10"/>
        <w:spacing w:line="240" w:lineRule="auto"/>
        <w:ind w:left="40"/>
        <w:jc w:val="both"/>
        <w:rPr>
          <w:sz w:val="28"/>
        </w:rPr>
      </w:pPr>
      <w:r>
        <w:rPr>
          <w:sz w:val="28"/>
        </w:rPr>
        <w:t>1.1.2. Темп роста потребительских цен (индекс инфляции).</w:t>
      </w:r>
    </w:p>
    <w:p w:rsidR="005979BE" w:rsidRDefault="005979BE" w:rsidP="000E5FAB">
      <w:pPr>
        <w:pStyle w:val="10"/>
        <w:spacing w:before="20" w:line="240" w:lineRule="auto"/>
        <w:ind w:left="40"/>
        <w:jc w:val="both"/>
        <w:rPr>
          <w:sz w:val="28"/>
        </w:rPr>
      </w:pPr>
      <w:r>
        <w:rPr>
          <w:sz w:val="28"/>
        </w:rPr>
        <w:t>1.1.3. Темп роста фонда оплаты труда.</w:t>
      </w:r>
    </w:p>
    <w:p w:rsidR="005979BE" w:rsidRDefault="005979BE" w:rsidP="000E5FAB">
      <w:pPr>
        <w:pStyle w:val="10"/>
        <w:spacing w:before="20" w:line="240" w:lineRule="auto"/>
        <w:ind w:left="40"/>
        <w:jc w:val="both"/>
        <w:rPr>
          <w:sz w:val="28"/>
        </w:rPr>
      </w:pPr>
      <w:r>
        <w:rPr>
          <w:sz w:val="28"/>
        </w:rPr>
        <w:t>1.1.4. Темп роста прибыли прибыльных предприятий.</w:t>
      </w:r>
    </w:p>
    <w:p w:rsidR="005979BE" w:rsidRDefault="005979BE" w:rsidP="000E5FAB">
      <w:pPr>
        <w:pStyle w:val="10"/>
        <w:spacing w:line="240" w:lineRule="auto"/>
        <w:ind w:firstLine="780"/>
        <w:jc w:val="both"/>
        <w:rPr>
          <w:sz w:val="28"/>
        </w:rPr>
      </w:pPr>
      <w:r>
        <w:rPr>
          <w:sz w:val="28"/>
        </w:rPr>
        <w:t>1.2. Структура доходной части ПФП состоит из четырех частей: налого</w:t>
      </w:r>
      <w:r>
        <w:rPr>
          <w:sz w:val="28"/>
        </w:rPr>
        <w:softHyphen/>
        <w:t>вых доходов; неналоговых доходов; доходов от предпринимательской деятель</w:t>
      </w:r>
      <w:r>
        <w:rPr>
          <w:sz w:val="28"/>
        </w:rPr>
        <w:softHyphen/>
        <w:t>ности и иной, приносящей доход, деятельности; безвозмездных перечислений.</w:t>
      </w:r>
    </w:p>
    <w:p w:rsidR="005979BE" w:rsidRDefault="005979BE" w:rsidP="000E5FAB">
      <w:pPr>
        <w:pStyle w:val="10"/>
        <w:spacing w:before="20" w:line="240" w:lineRule="auto"/>
        <w:ind w:left="40" w:firstLine="680"/>
        <w:jc w:val="both"/>
        <w:rPr>
          <w:sz w:val="28"/>
        </w:rPr>
      </w:pPr>
      <w:r>
        <w:rPr>
          <w:sz w:val="28"/>
        </w:rPr>
        <w:t>1.3. Прогнозирование доходной части ПФП.</w:t>
      </w:r>
    </w:p>
    <w:p w:rsidR="005979BE" w:rsidRDefault="005979BE" w:rsidP="000E5FAB">
      <w:pPr>
        <w:pStyle w:val="10"/>
        <w:spacing w:line="240" w:lineRule="auto"/>
        <w:ind w:left="40" w:firstLine="680"/>
        <w:jc w:val="both"/>
        <w:rPr>
          <w:sz w:val="28"/>
        </w:rPr>
      </w:pPr>
      <w:r>
        <w:rPr>
          <w:sz w:val="28"/>
        </w:rPr>
        <w:t>Расчет доходов осуществляется детерминистическим методом, предусмат</w:t>
      </w:r>
      <w:r>
        <w:rPr>
          <w:sz w:val="28"/>
        </w:rPr>
        <w:softHyphen/>
        <w:t>ривающим корректировку выбранных базовых показателей (основных видов на</w:t>
      </w:r>
      <w:r>
        <w:rPr>
          <w:sz w:val="28"/>
        </w:rPr>
        <w:softHyphen/>
        <w:t>логовых и неналоговых доходов) на темп роста (снижения) значения соответст</w:t>
      </w:r>
      <w:r>
        <w:rPr>
          <w:sz w:val="28"/>
        </w:rPr>
        <w:softHyphen/>
        <w:t>вующего макроэкономического показателя с учетом поправочных коэффициен</w:t>
      </w:r>
      <w:r>
        <w:rPr>
          <w:sz w:val="28"/>
        </w:rPr>
        <w:softHyphen/>
        <w:t>тов, задаваемых на каждый прогнозируемый год в виде изменения налоговых ставок, нормативов отчислений.</w:t>
      </w:r>
    </w:p>
    <w:p w:rsidR="005979BE" w:rsidRDefault="005979BE" w:rsidP="000E5FAB">
      <w:pPr>
        <w:pStyle w:val="10"/>
        <w:spacing w:line="240" w:lineRule="auto"/>
        <w:ind w:left="40" w:firstLine="680"/>
        <w:jc w:val="both"/>
        <w:rPr>
          <w:sz w:val="28"/>
        </w:rPr>
      </w:pPr>
      <w:r>
        <w:rPr>
          <w:sz w:val="28"/>
        </w:rPr>
        <w:t>В качестве базовых показателей доходов используются: налог на доходы физических лиц; налог на землю; арендная плата за землю; арендная плата за имущество, находящееся в муниципальной собственности.</w:t>
      </w:r>
    </w:p>
    <w:p w:rsidR="005979BE" w:rsidRDefault="005979BE" w:rsidP="000E5FAB">
      <w:pPr>
        <w:pStyle w:val="10"/>
        <w:spacing w:line="240" w:lineRule="auto"/>
        <w:ind w:left="40" w:firstLine="680"/>
        <w:jc w:val="both"/>
        <w:rPr>
          <w:sz w:val="28"/>
        </w:rPr>
      </w:pPr>
      <w:r>
        <w:rPr>
          <w:sz w:val="28"/>
        </w:rPr>
        <w:t>Расчет прогноза налогового (неналогового) дохода по налогу (неналогово</w:t>
      </w:r>
      <w:r>
        <w:rPr>
          <w:sz w:val="28"/>
        </w:rPr>
        <w:softHyphen/>
        <w:t>му доходу)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j</w:t>
      </w:r>
      <w:r>
        <w:rPr>
          <w:sz w:val="28"/>
        </w:rPr>
        <w:t xml:space="preserve"> на год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производится по следующей формуле:</w:t>
      </w:r>
    </w:p>
    <w:p w:rsidR="005979BE" w:rsidRDefault="005979BE" w:rsidP="000E5FAB">
      <w:pPr>
        <w:pStyle w:val="10"/>
        <w:spacing w:line="240" w:lineRule="auto"/>
        <w:ind w:left="40" w:right="1800" w:firstLine="680"/>
        <w:jc w:val="both"/>
        <w:rPr>
          <w:sz w:val="28"/>
          <w:lang w:val="en-US"/>
        </w:rPr>
      </w:pPr>
      <w:r>
        <w:rPr>
          <w:sz w:val="28"/>
        </w:rPr>
        <w:t>НД</w:t>
      </w:r>
      <w:proofErr w:type="spellStart"/>
      <w:r>
        <w:rPr>
          <w:sz w:val="28"/>
          <w:lang w:val="en-US"/>
        </w:rPr>
        <w:t>ij</w:t>
      </w:r>
      <w:proofErr w:type="spellEnd"/>
      <w:r w:rsidRPr="002673A9">
        <w:rPr>
          <w:sz w:val="28"/>
          <w:lang w:val="en-US"/>
        </w:rPr>
        <w:t xml:space="preserve">= </w:t>
      </w:r>
      <w:r>
        <w:rPr>
          <w:sz w:val="28"/>
        </w:rPr>
        <w:t>НД</w:t>
      </w:r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  <w:lang w:val="en-US"/>
        </w:rPr>
        <w:t>-</w:t>
      </w:r>
      <w:proofErr w:type="gramStart"/>
      <w:r>
        <w:rPr>
          <w:sz w:val="28"/>
          <w:lang w:val="en-US"/>
        </w:rPr>
        <w:t>l)j</w:t>
      </w:r>
      <w:proofErr w:type="gramEnd"/>
      <w:r w:rsidRPr="002673A9">
        <w:rPr>
          <w:sz w:val="28"/>
          <w:lang w:val="en-US"/>
        </w:rPr>
        <w:t xml:space="preserve"> * </w:t>
      </w:r>
      <w:r>
        <w:rPr>
          <w:sz w:val="28"/>
        </w:rPr>
        <w:t>ТРМП</w:t>
      </w:r>
      <w:r w:rsidRPr="002673A9">
        <w:rPr>
          <w:sz w:val="28"/>
          <w:lang w:val="en-US"/>
        </w:rPr>
        <w:t xml:space="preserve"> </w:t>
      </w:r>
      <w:r>
        <w:rPr>
          <w:sz w:val="28"/>
          <w:lang w:val="en-US"/>
        </w:rPr>
        <w:t>* (</w:t>
      </w:r>
      <w:proofErr w:type="spellStart"/>
      <w:r>
        <w:rPr>
          <w:sz w:val="28"/>
          <w:lang w:val="en-US"/>
        </w:rPr>
        <w:t>tij</w:t>
      </w:r>
      <w:proofErr w:type="spellEnd"/>
      <w:r>
        <w:rPr>
          <w:sz w:val="28"/>
          <w:lang w:val="en-US"/>
        </w:rPr>
        <w:t xml:space="preserve"> / t(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  <w:lang w:val="en-US"/>
        </w:rPr>
        <w:t>-l)j)</w:t>
      </w:r>
      <w:r w:rsidRPr="002673A9">
        <w:rPr>
          <w:sz w:val="28"/>
          <w:lang w:val="en-US"/>
        </w:rPr>
        <w:t xml:space="preserve"> *</w:t>
      </w:r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HOij</w:t>
      </w:r>
      <w:proofErr w:type="spellEnd"/>
      <w:r w:rsidRPr="002673A9">
        <w:rPr>
          <w:sz w:val="28"/>
          <w:lang w:val="en-US"/>
        </w:rPr>
        <w:t xml:space="preserve"> / </w:t>
      </w:r>
      <w:r>
        <w:rPr>
          <w:sz w:val="28"/>
        </w:rPr>
        <w:t>НО</w:t>
      </w:r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  <w:lang w:val="en-US"/>
        </w:rPr>
        <w:t>-l)j),</w:t>
      </w:r>
      <w:r w:rsidRPr="002673A9">
        <w:rPr>
          <w:sz w:val="28"/>
          <w:lang w:val="en-US"/>
        </w:rPr>
        <w:t xml:space="preserve"> </w:t>
      </w:r>
    </w:p>
    <w:p w:rsidR="005979BE" w:rsidRDefault="005979BE" w:rsidP="000E5FAB">
      <w:pPr>
        <w:pStyle w:val="10"/>
        <w:spacing w:line="240" w:lineRule="auto"/>
        <w:ind w:right="1800" w:firstLine="0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- год, на который составляется расчет;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</w:rPr>
        <w:t>)-год, предшествующий i (принимаемый за базовую основу при составлении расчета на i год);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j - индекс (код) налога (неналогового дохода);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  <w:sectPr w:rsidR="005979BE">
          <w:pgSz w:w="11900" w:h="16820"/>
          <w:pgMar w:top="709" w:right="560" w:bottom="360" w:left="1000" w:header="720" w:footer="720" w:gutter="0"/>
          <w:cols w:space="60"/>
          <w:noEndnote/>
        </w:sectPr>
      </w:pP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Нд</w:t>
      </w:r>
      <w:r>
        <w:rPr>
          <w:sz w:val="28"/>
          <w:lang w:val="en-US"/>
        </w:rPr>
        <w:t>ij</w:t>
      </w:r>
      <w:proofErr w:type="spellEnd"/>
      <w:r>
        <w:rPr>
          <w:sz w:val="28"/>
        </w:rPr>
        <w:t xml:space="preserve"> —расчетный объем налога (неналогового дохода)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j</w:t>
      </w:r>
      <w:r>
        <w:rPr>
          <w:sz w:val="28"/>
        </w:rPr>
        <w:t xml:space="preserve"> на год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proofErr w:type="spellStart"/>
      <w:r>
        <w:rPr>
          <w:sz w:val="28"/>
        </w:rPr>
        <w:t>Нд</w:t>
      </w:r>
      <w:proofErr w:type="spellEnd"/>
      <w:r w:rsidRPr="002673A9"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</w:t>
      </w:r>
      <w:r>
        <w:rPr>
          <w:sz w:val="28"/>
          <w:lang w:val="en-US"/>
        </w:rPr>
        <w:t>l</w:t>
      </w:r>
      <w:r w:rsidRPr="002673A9">
        <w:rPr>
          <w:sz w:val="28"/>
        </w:rPr>
        <w:t>)</w:t>
      </w:r>
      <w:r>
        <w:rPr>
          <w:sz w:val="28"/>
          <w:lang w:val="en-US"/>
        </w:rPr>
        <w:t>j</w:t>
      </w:r>
      <w:r>
        <w:rPr>
          <w:sz w:val="28"/>
        </w:rPr>
        <w:t xml:space="preserve"> - расчетный объем налога (неналогового дохода) J на год, предшествующий году i;</w:t>
      </w:r>
    </w:p>
    <w:p w:rsidR="005979BE" w:rsidRDefault="005979BE" w:rsidP="000E5FAB">
      <w:pPr>
        <w:pStyle w:val="10"/>
        <w:spacing w:before="20" w:line="240" w:lineRule="auto"/>
        <w:ind w:firstLine="0"/>
        <w:jc w:val="both"/>
        <w:rPr>
          <w:sz w:val="28"/>
        </w:rPr>
      </w:pPr>
      <w:r>
        <w:rPr>
          <w:sz w:val="28"/>
        </w:rPr>
        <w:t>ТРМП - темп роста налоговой базы по налогу (неналоговому доходу) j;</w:t>
      </w:r>
    </w:p>
    <w:p w:rsidR="005979BE" w:rsidRDefault="005979BE" w:rsidP="000E5FAB">
      <w:pPr>
        <w:pStyle w:val="10"/>
        <w:spacing w:before="20" w:line="240" w:lineRule="auto"/>
        <w:ind w:firstLine="0"/>
        <w:jc w:val="both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tij</w:t>
      </w:r>
      <w:proofErr w:type="spellEnd"/>
      <w:proofErr w:type="gramEnd"/>
      <w:r>
        <w:rPr>
          <w:sz w:val="28"/>
        </w:rPr>
        <w:t xml:space="preserve"> - ставка налога (неналогового дохода) j на год i;</w:t>
      </w:r>
    </w:p>
    <w:p w:rsidR="005979BE" w:rsidRDefault="005979BE" w:rsidP="000E5FAB">
      <w:pPr>
        <w:pStyle w:val="10"/>
        <w:spacing w:before="20" w:line="240" w:lineRule="auto"/>
        <w:ind w:firstLine="0"/>
        <w:jc w:val="both"/>
        <w:rPr>
          <w:sz w:val="28"/>
        </w:rPr>
      </w:pPr>
      <w:proofErr w:type="gramStart"/>
      <w:r>
        <w:rPr>
          <w:sz w:val="28"/>
          <w:lang w:val="en-US"/>
        </w:rPr>
        <w:t>t</w:t>
      </w:r>
      <w:r w:rsidRPr="002673A9">
        <w:rPr>
          <w:sz w:val="28"/>
        </w:rPr>
        <w:t>(</w:t>
      </w:r>
      <w:proofErr w:type="spellStart"/>
      <w:proofErr w:type="gramEnd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</w:t>
      </w:r>
      <w:r>
        <w:rPr>
          <w:sz w:val="28"/>
          <w:lang w:val="en-US"/>
        </w:rPr>
        <w:t>l</w:t>
      </w:r>
      <w:r w:rsidRPr="002673A9">
        <w:rPr>
          <w:sz w:val="28"/>
        </w:rPr>
        <w:t>)</w:t>
      </w:r>
      <w:r>
        <w:rPr>
          <w:sz w:val="28"/>
          <w:lang w:val="en-US"/>
        </w:rPr>
        <w:t>j</w:t>
      </w:r>
      <w:r>
        <w:rPr>
          <w:sz w:val="28"/>
        </w:rPr>
        <w:t xml:space="preserve"> - ставка налога (неналогового дохода) j на год, предшествующий i;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proofErr w:type="spellStart"/>
      <w:r>
        <w:rPr>
          <w:sz w:val="28"/>
          <w:lang w:val="en-US"/>
        </w:rPr>
        <w:t>HOij</w:t>
      </w:r>
      <w:proofErr w:type="spellEnd"/>
      <w:r>
        <w:rPr>
          <w:sz w:val="28"/>
        </w:rPr>
        <w:t xml:space="preserve"> — норматив отчисления налога (неналогового дохода) j в бюджет поселения на год i;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НО</w:t>
      </w:r>
      <w:r w:rsidRPr="002673A9"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</w:t>
      </w:r>
      <w:r>
        <w:rPr>
          <w:sz w:val="28"/>
          <w:lang w:val="en-US"/>
        </w:rPr>
        <w:t>l</w:t>
      </w:r>
      <w:r w:rsidRPr="002673A9">
        <w:rPr>
          <w:sz w:val="28"/>
        </w:rPr>
        <w:t>)</w:t>
      </w:r>
      <w:r>
        <w:rPr>
          <w:sz w:val="28"/>
          <w:lang w:val="en-US"/>
        </w:rPr>
        <w:t>j</w:t>
      </w:r>
      <w:r>
        <w:rPr>
          <w:sz w:val="28"/>
        </w:rPr>
        <w:t xml:space="preserve"> - норматив отчисления налога (неналогового дохода) j в бюджет посе</w:t>
      </w:r>
      <w:r>
        <w:rPr>
          <w:sz w:val="28"/>
        </w:rPr>
        <w:softHyphen/>
        <w:t>ления на год, предшествующий i.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По остальным налоговым и неналоговым доходам рассчитывается сум</w:t>
      </w:r>
      <w:r>
        <w:rPr>
          <w:sz w:val="28"/>
        </w:rPr>
        <w:softHyphen/>
        <w:t>марный объем текущего года, который корректируется на прогнозируемый ин</w:t>
      </w:r>
      <w:r>
        <w:rPr>
          <w:sz w:val="28"/>
        </w:rPr>
        <w:softHyphen/>
        <w:t>декс потребительских цен.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При расчете доходов бюджета применяют нормативы отчислении налого</w:t>
      </w:r>
      <w:r>
        <w:rPr>
          <w:sz w:val="28"/>
        </w:rPr>
        <w:softHyphen/>
        <w:t>вых, неналоговых доходов, закрепленные за бюджетом поселения на долговре</w:t>
      </w:r>
      <w:r>
        <w:rPr>
          <w:sz w:val="28"/>
        </w:rPr>
        <w:softHyphen/>
        <w:t>менной основе полностью или частично в соответствии с Бюджетным кодексом Российской Федерации и законом области.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Расчет доходов от предпринимательской и иной, приносящей доход деятельности, принимается в объемах, представляемых администраторами этих до</w:t>
      </w:r>
      <w:r>
        <w:rPr>
          <w:sz w:val="28"/>
        </w:rPr>
        <w:softHyphen/>
        <w:t>ходов в двух вариантах, составленных с учетом индекса потребительских цен и особенностей отраслевого характера.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Расчет безвозмездных поступлений производится с применением индекса потребительских цен и других дополнительных данных, направляемых муници</w:t>
      </w:r>
      <w:r>
        <w:rPr>
          <w:sz w:val="28"/>
        </w:rPr>
        <w:softHyphen/>
        <w:t xml:space="preserve">пальным образованиям департаментом финансов Кировской области. 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 Формирование расходов.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2.1. Исходными данными для расчета расходов ПФП являются:</w:t>
      </w:r>
    </w:p>
    <w:p w:rsidR="005979BE" w:rsidRDefault="005979BE" w:rsidP="000E5FAB">
      <w:pPr>
        <w:pStyle w:val="10"/>
        <w:spacing w:before="20" w:line="240" w:lineRule="auto"/>
        <w:ind w:firstLine="700"/>
        <w:jc w:val="both"/>
        <w:rPr>
          <w:sz w:val="28"/>
        </w:rPr>
      </w:pPr>
      <w:r>
        <w:rPr>
          <w:sz w:val="28"/>
        </w:rPr>
        <w:t>2.1.1. Основные направления бюджетной политики.</w:t>
      </w:r>
    </w:p>
    <w:p w:rsidR="005979BE" w:rsidRDefault="005979BE" w:rsidP="000E5FAB">
      <w:pPr>
        <w:pStyle w:val="10"/>
        <w:spacing w:before="20" w:line="240" w:lineRule="auto"/>
        <w:ind w:firstLine="700"/>
        <w:jc w:val="both"/>
        <w:rPr>
          <w:sz w:val="28"/>
        </w:rPr>
      </w:pPr>
      <w:r>
        <w:rPr>
          <w:sz w:val="28"/>
        </w:rPr>
        <w:t>2.1.2. Темп роста фонда оплаты труда.</w:t>
      </w:r>
    </w:p>
    <w:p w:rsidR="005979BE" w:rsidRDefault="005979BE" w:rsidP="000E5FAB">
      <w:pPr>
        <w:pStyle w:val="10"/>
        <w:spacing w:before="20" w:line="240" w:lineRule="auto"/>
        <w:ind w:firstLine="700"/>
        <w:jc w:val="both"/>
        <w:rPr>
          <w:sz w:val="28"/>
        </w:rPr>
      </w:pPr>
      <w:r>
        <w:rPr>
          <w:sz w:val="28"/>
        </w:rPr>
        <w:t>2.1.3. Темп роста потребительских цен (индекс инфляции).</w:t>
      </w:r>
    </w:p>
    <w:p w:rsidR="005979BE" w:rsidRDefault="005979BE" w:rsidP="000E5FAB">
      <w:pPr>
        <w:pStyle w:val="10"/>
        <w:spacing w:before="20" w:line="240" w:lineRule="auto"/>
        <w:ind w:firstLine="700"/>
        <w:jc w:val="both"/>
        <w:rPr>
          <w:sz w:val="28"/>
        </w:rPr>
      </w:pPr>
      <w:r>
        <w:rPr>
          <w:sz w:val="28"/>
        </w:rPr>
        <w:t>2.1.4. Величина прожиточного минимума.</w:t>
      </w:r>
    </w:p>
    <w:p w:rsidR="005979BE" w:rsidRDefault="005979BE" w:rsidP="000E5FAB">
      <w:pPr>
        <w:pStyle w:val="10"/>
        <w:spacing w:line="240" w:lineRule="auto"/>
        <w:ind w:firstLine="700"/>
        <w:jc w:val="both"/>
        <w:rPr>
          <w:sz w:val="28"/>
        </w:rPr>
      </w:pPr>
      <w:r>
        <w:rPr>
          <w:sz w:val="28"/>
        </w:rPr>
        <w:t>2.1.5. Процентная ставка реформирования, установленная Центральным банком Российской Федерации.</w:t>
      </w:r>
    </w:p>
    <w:p w:rsidR="005979BE" w:rsidRDefault="005979BE" w:rsidP="000E5FAB">
      <w:pPr>
        <w:pStyle w:val="10"/>
        <w:spacing w:line="240" w:lineRule="auto"/>
        <w:ind w:firstLine="700"/>
        <w:jc w:val="both"/>
        <w:rPr>
          <w:sz w:val="28"/>
        </w:rPr>
      </w:pPr>
      <w:r>
        <w:rPr>
          <w:sz w:val="28"/>
        </w:rPr>
        <w:t xml:space="preserve">2.2. Структура расходной части </w:t>
      </w:r>
      <w:r w:rsidR="00431002">
        <w:rPr>
          <w:sz w:val="28"/>
        </w:rPr>
        <w:t xml:space="preserve"> ПФП</w:t>
      </w:r>
      <w:r>
        <w:rPr>
          <w:sz w:val="28"/>
        </w:rPr>
        <w:t xml:space="preserve"> состоит из трех частей: расходов, за исключением расходов по обслуживанию муниципального долга поселения;</w:t>
      </w:r>
      <w:r w:rsidR="007A0F4C">
        <w:rPr>
          <w:sz w:val="28"/>
        </w:rPr>
        <w:t xml:space="preserve"> </w:t>
      </w:r>
      <w:r>
        <w:rPr>
          <w:sz w:val="28"/>
        </w:rPr>
        <w:t>расходов за счет доходов предпринимательской и иной, приносящей доход дея</w:t>
      </w:r>
      <w:r>
        <w:rPr>
          <w:sz w:val="28"/>
        </w:rPr>
        <w:softHyphen/>
        <w:t xml:space="preserve">тельности; расходов по обслуживанию муниципального долга </w:t>
      </w:r>
      <w:r w:rsidR="007A0F4C">
        <w:rPr>
          <w:sz w:val="28"/>
        </w:rPr>
        <w:t>Куменского</w:t>
      </w:r>
      <w:r w:rsidR="00431002">
        <w:rPr>
          <w:sz w:val="28"/>
        </w:rPr>
        <w:t xml:space="preserve"> городского</w:t>
      </w:r>
      <w:r>
        <w:rPr>
          <w:sz w:val="28"/>
        </w:rPr>
        <w:t xml:space="preserve"> поселения.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t>2.3. Расчет расходов, за исключением расходов по обслуживанию муни</w:t>
      </w:r>
      <w:r>
        <w:rPr>
          <w:sz w:val="28"/>
        </w:rPr>
        <w:softHyphen/>
        <w:t>ципального долга, осуществляется по функциональной структуре (раздел, под</w:t>
      </w:r>
      <w:r>
        <w:rPr>
          <w:sz w:val="28"/>
        </w:rPr>
        <w:softHyphen/>
        <w:t>раздел) с выделением экономических статей.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t>Расходы по оплате труда и начислениям на оплату труда рассчитываются на основе соответствующих расходов текущего года с учетом прогнозируемого темпа роста фонда оплаты труда и ставки единого социального налога по фор</w:t>
      </w:r>
      <w:r>
        <w:rPr>
          <w:sz w:val="28"/>
        </w:rPr>
        <w:softHyphen/>
        <w:t>муле: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t>Р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on</w:t>
      </w:r>
      <w:r w:rsidRPr="002673A9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Tp</w:t>
      </w:r>
      <w:proofErr w:type="spellEnd"/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= Р он.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Tp</w:t>
      </w:r>
      <w:proofErr w:type="spellEnd"/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- 1 *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 ФОТ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-1</w:t>
      </w:r>
      <w:r>
        <w:rPr>
          <w:sz w:val="28"/>
        </w:rPr>
        <w:t xml:space="preserve"> к Е, где</w:t>
      </w:r>
    </w:p>
    <w:p w:rsidR="005979BE" w:rsidRDefault="005979BE" w:rsidP="000E5FAB">
      <w:pPr>
        <w:pStyle w:val="10"/>
        <w:spacing w:before="20" w:line="24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- год, на которой составляется расчет;</w:t>
      </w:r>
    </w:p>
    <w:p w:rsidR="005979BE" w:rsidRDefault="005979BE" w:rsidP="000E5FAB">
      <w:pPr>
        <w:pStyle w:val="10"/>
        <w:spacing w:before="20" w:line="240" w:lineRule="auto"/>
        <w:ind w:firstLine="680"/>
        <w:jc w:val="both"/>
        <w:rPr>
          <w:sz w:val="28"/>
        </w:rPr>
        <w:sectPr w:rsidR="005979BE">
          <w:pgSz w:w="11900" w:h="16820"/>
          <w:pgMar w:top="567" w:right="560" w:bottom="567" w:left="980" w:header="720" w:footer="720" w:gutter="0"/>
          <w:cols w:space="60"/>
          <w:noEndnote/>
        </w:sectPr>
      </w:pPr>
    </w:p>
    <w:p w:rsidR="005979BE" w:rsidRDefault="005979BE" w:rsidP="000E5FAB">
      <w:pPr>
        <w:pStyle w:val="10"/>
        <w:spacing w:line="240" w:lineRule="auto"/>
        <w:ind w:left="40" w:firstLine="700"/>
        <w:jc w:val="both"/>
        <w:rPr>
          <w:sz w:val="28"/>
        </w:rPr>
      </w:pPr>
      <w:proofErr w:type="spellStart"/>
      <w:proofErr w:type="gramStart"/>
      <w:r>
        <w:rPr>
          <w:sz w:val="28"/>
          <w:lang w:val="en-US"/>
        </w:rPr>
        <w:lastRenderedPageBreak/>
        <w:t>i</w:t>
      </w:r>
      <w:proofErr w:type="spellEnd"/>
      <w:proofErr w:type="gramEnd"/>
      <w:r>
        <w:rPr>
          <w:sz w:val="28"/>
        </w:rPr>
        <w:t xml:space="preserve"> — </w:t>
      </w:r>
      <w:r>
        <w:rPr>
          <w:sz w:val="28"/>
          <w:lang w:val="en-US"/>
        </w:rPr>
        <w:t>l</w:t>
      </w:r>
      <w:r>
        <w:rPr>
          <w:sz w:val="28"/>
        </w:rPr>
        <w:t xml:space="preserve"> — год, предшествующий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, (принимаемый за базовую основу при со</w:t>
      </w:r>
      <w:r>
        <w:rPr>
          <w:sz w:val="28"/>
        </w:rPr>
        <w:softHyphen/>
        <w:t>ставлении расчета на i год);</w:t>
      </w:r>
    </w:p>
    <w:p w:rsidR="005979BE" w:rsidRDefault="005979BE" w:rsidP="000E5FAB">
      <w:pPr>
        <w:pStyle w:val="10"/>
        <w:spacing w:line="240" w:lineRule="auto"/>
        <w:ind w:left="40" w:firstLine="700"/>
        <w:jc w:val="both"/>
        <w:rPr>
          <w:sz w:val="28"/>
        </w:rPr>
      </w:pPr>
      <w:r>
        <w:rPr>
          <w:sz w:val="28"/>
        </w:rPr>
        <w:t>Р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on</w:t>
      </w:r>
      <w:r w:rsidRPr="002673A9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Tp</w:t>
      </w:r>
      <w:proofErr w:type="spellEnd"/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 xml:space="preserve"> -</w:t>
      </w:r>
      <w:r>
        <w:rPr>
          <w:sz w:val="28"/>
        </w:rPr>
        <w:t xml:space="preserve"> расходы по оплате труда и начислениям на оплачу труда года, на i год;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t>Р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on</w:t>
      </w:r>
      <w:r w:rsidRPr="002673A9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тр.i</w:t>
      </w:r>
      <w:proofErr w:type="spellEnd"/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</w:rPr>
        <w:t xml:space="preserve"> - расходы по оплате труда и начислениям на оплату труда го</w:t>
      </w:r>
      <w:r>
        <w:rPr>
          <w:sz w:val="28"/>
        </w:rPr>
        <w:softHyphen/>
        <w:t>да, предшествующего i;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</w:rPr>
        <w:t xml:space="preserve"> ФОТ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-1</w:t>
      </w:r>
      <w:r>
        <w:rPr>
          <w:sz w:val="28"/>
        </w:rPr>
        <w:t xml:space="preserve"> к i — темп роста фонда оплаты труда года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>-1</w:t>
      </w:r>
      <w:r>
        <w:rPr>
          <w:sz w:val="28"/>
        </w:rPr>
        <w:t xml:space="preserve"> к i. 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Расходы по приобретению услуг определяются на основе расходов теку</w:t>
      </w:r>
      <w:r>
        <w:rPr>
          <w:sz w:val="28"/>
        </w:rPr>
        <w:softHyphen/>
        <w:t>щего года с учетом прогнозируемого темпа роста потребительских цен (индекса инфляции) по формуле:</w:t>
      </w:r>
    </w:p>
    <w:p w:rsidR="005979BE" w:rsidRPr="002673A9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Р пр.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yc</w:t>
      </w:r>
      <w:proofErr w:type="spellEnd"/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= Р </w:t>
      </w:r>
      <w:proofErr w:type="spellStart"/>
      <w:r>
        <w:rPr>
          <w:sz w:val="28"/>
        </w:rPr>
        <w:t>пр.усл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</w:rPr>
        <w:t xml:space="preserve"> * t </w:t>
      </w:r>
      <w:proofErr w:type="spellStart"/>
      <w:r>
        <w:rPr>
          <w:sz w:val="28"/>
        </w:rPr>
        <w:t>пцу</w:t>
      </w:r>
      <w:proofErr w:type="spellEnd"/>
      <w:r>
        <w:rPr>
          <w:sz w:val="28"/>
        </w:rPr>
        <w:t xml:space="preserve"> i-</w:t>
      </w:r>
      <w:r>
        <w:rPr>
          <w:sz w:val="28"/>
          <w:lang w:val="en-US"/>
        </w:rPr>
        <w:t>l</w:t>
      </w:r>
      <w:r>
        <w:rPr>
          <w:sz w:val="28"/>
        </w:rPr>
        <w:t xml:space="preserve"> к i, где 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Р пр. </w:t>
      </w:r>
      <w:proofErr w:type="spellStart"/>
      <w:r>
        <w:rPr>
          <w:sz w:val="28"/>
        </w:rPr>
        <w:t>yc.i</w:t>
      </w:r>
      <w:proofErr w:type="spellEnd"/>
      <w:r>
        <w:rPr>
          <w:sz w:val="28"/>
        </w:rPr>
        <w:t xml:space="preserve"> - расходы по приобретению услуг i года;</w:t>
      </w:r>
    </w:p>
    <w:p w:rsidR="005979BE" w:rsidRDefault="005979BE" w:rsidP="000E5FAB">
      <w:pPr>
        <w:pStyle w:val="10"/>
        <w:spacing w:before="40"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Р пр. </w:t>
      </w:r>
      <w:proofErr w:type="spellStart"/>
      <w:r>
        <w:rPr>
          <w:sz w:val="28"/>
        </w:rPr>
        <w:t>усл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</w:rPr>
        <w:t xml:space="preserve"> - расходы по приобретению услуг года, предшествующего i;</w:t>
      </w:r>
    </w:p>
    <w:p w:rsidR="005979BE" w:rsidRPr="002673A9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t </w:t>
      </w:r>
      <w:proofErr w:type="spellStart"/>
      <w:r>
        <w:rPr>
          <w:sz w:val="28"/>
        </w:rPr>
        <w:t>пцу</w:t>
      </w:r>
      <w:proofErr w:type="spellEnd"/>
      <w:r>
        <w:rPr>
          <w:sz w:val="28"/>
        </w:rPr>
        <w:t xml:space="preserve"> i-1 к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 xml:space="preserve"> —</w:t>
      </w:r>
      <w:r>
        <w:rPr>
          <w:sz w:val="28"/>
        </w:rPr>
        <w:t xml:space="preserve"> темп роста по приобретению услуг года i-</w:t>
      </w:r>
      <w:r>
        <w:rPr>
          <w:sz w:val="28"/>
          <w:lang w:val="en-US"/>
        </w:rPr>
        <w:t>l</w:t>
      </w:r>
      <w:r>
        <w:rPr>
          <w:sz w:val="28"/>
        </w:rPr>
        <w:t xml:space="preserve"> к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. 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Прогноз расходов по другим расходам определяется на основе расходов текущего года с учетом прогнозируемого темпа роста потребительских цен (ин</w:t>
      </w:r>
      <w:r>
        <w:rPr>
          <w:sz w:val="28"/>
        </w:rPr>
        <w:softHyphen/>
        <w:t>декса инфляции) по формуле:</w:t>
      </w:r>
    </w:p>
    <w:p w:rsidR="005979BE" w:rsidRPr="002673A9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Р пр.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p</w:t>
      </w:r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= Р пр.</w:t>
      </w:r>
      <w:r w:rsidRPr="002673A9">
        <w:rPr>
          <w:sz w:val="28"/>
        </w:rPr>
        <w:t xml:space="preserve"> </w:t>
      </w:r>
      <w:r>
        <w:rPr>
          <w:sz w:val="28"/>
          <w:lang w:val="en-US"/>
        </w:rPr>
        <w:t>p</w:t>
      </w:r>
      <w:r w:rsidRPr="002673A9">
        <w:rPr>
          <w:sz w:val="28"/>
        </w:rPr>
        <w:t>.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</w:rPr>
        <w:t xml:space="preserve"> * t </w:t>
      </w:r>
      <w:proofErr w:type="spellStart"/>
      <w:r>
        <w:rPr>
          <w:sz w:val="28"/>
        </w:rPr>
        <w:t>пц</w:t>
      </w:r>
      <w:proofErr w:type="spellEnd"/>
      <w:r>
        <w:rPr>
          <w:sz w:val="28"/>
        </w:rPr>
        <w:t xml:space="preserve"> i-</w:t>
      </w:r>
      <w:r>
        <w:rPr>
          <w:sz w:val="28"/>
          <w:lang w:val="en-US"/>
        </w:rPr>
        <w:t>l</w:t>
      </w:r>
      <w:r>
        <w:rPr>
          <w:sz w:val="28"/>
        </w:rPr>
        <w:t xml:space="preserve"> к i, где 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Р пр. </w:t>
      </w:r>
      <w:proofErr w:type="spellStart"/>
      <w:r>
        <w:rPr>
          <w:sz w:val="28"/>
        </w:rPr>
        <w:t>p.i</w:t>
      </w:r>
      <w:proofErr w:type="spellEnd"/>
      <w:r>
        <w:rPr>
          <w:sz w:val="28"/>
        </w:rPr>
        <w:t xml:space="preserve"> — прогноз расходов по прочим расходам i года;</w:t>
      </w:r>
    </w:p>
    <w:p w:rsidR="005979BE" w:rsidRDefault="005979BE" w:rsidP="000E5FAB">
      <w:pPr>
        <w:pStyle w:val="10"/>
        <w:spacing w:before="20"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Р пр. </w:t>
      </w:r>
      <w:proofErr w:type="spellStart"/>
      <w:r>
        <w:rPr>
          <w:sz w:val="28"/>
        </w:rPr>
        <w:t>p.i</w:t>
      </w:r>
      <w:proofErr w:type="spellEnd"/>
      <w:r>
        <w:rPr>
          <w:sz w:val="28"/>
        </w:rPr>
        <w:t xml:space="preserve"> — </w:t>
      </w:r>
      <w:r>
        <w:rPr>
          <w:sz w:val="28"/>
          <w:lang w:val="en-US"/>
        </w:rPr>
        <w:t>l</w:t>
      </w:r>
      <w:r>
        <w:rPr>
          <w:sz w:val="28"/>
        </w:rPr>
        <w:t xml:space="preserve"> - расходы по прочим расходам года, предшествующего i;</w:t>
      </w:r>
    </w:p>
    <w:p w:rsidR="005979BE" w:rsidRPr="002673A9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t </w:t>
      </w:r>
      <w:proofErr w:type="spellStart"/>
      <w:r>
        <w:rPr>
          <w:sz w:val="28"/>
        </w:rPr>
        <w:t>пц</w:t>
      </w:r>
      <w:proofErr w:type="spellEnd"/>
      <w:r>
        <w:rPr>
          <w:sz w:val="28"/>
        </w:rPr>
        <w:t xml:space="preserve"> i-</w:t>
      </w:r>
      <w:r>
        <w:rPr>
          <w:sz w:val="28"/>
          <w:lang w:val="en-US"/>
        </w:rPr>
        <w:t>l</w:t>
      </w:r>
      <w:r>
        <w:rPr>
          <w:sz w:val="28"/>
        </w:rPr>
        <w:t xml:space="preserve"> к</w:t>
      </w:r>
      <w:r w:rsidRPr="002673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2673A9">
        <w:rPr>
          <w:sz w:val="28"/>
        </w:rPr>
        <w:t xml:space="preserve"> —</w:t>
      </w:r>
      <w:r>
        <w:rPr>
          <w:sz w:val="28"/>
        </w:rPr>
        <w:t xml:space="preserve"> темп роста потребительских цен года i-</w:t>
      </w:r>
      <w:r>
        <w:rPr>
          <w:sz w:val="28"/>
          <w:lang w:val="en-US"/>
        </w:rPr>
        <w:t>l</w:t>
      </w:r>
      <w:r>
        <w:rPr>
          <w:sz w:val="28"/>
        </w:rPr>
        <w:t xml:space="preserve"> к i. 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Расходы, за исключением расходов по обслуживанию муниципального долга на планируемый год, рассчитываются путем суммирования по формуле:</w:t>
      </w:r>
    </w:p>
    <w:p w:rsidR="005979BE" w:rsidRDefault="005979BE" w:rsidP="000E5FAB">
      <w:pPr>
        <w:pStyle w:val="10"/>
        <w:spacing w:before="20" w:line="240" w:lineRule="auto"/>
        <w:ind w:firstLine="0"/>
        <w:jc w:val="both"/>
        <w:rPr>
          <w:sz w:val="28"/>
        </w:rPr>
      </w:pPr>
      <w:r>
        <w:rPr>
          <w:sz w:val="28"/>
          <w:lang w:val="en-US"/>
        </w:rPr>
        <w:t>Pi</w:t>
      </w:r>
      <w:r>
        <w:rPr>
          <w:sz w:val="28"/>
        </w:rPr>
        <w:t xml:space="preserve"> = Р оп. </w:t>
      </w:r>
      <w:proofErr w:type="spellStart"/>
      <w:r>
        <w:rPr>
          <w:sz w:val="28"/>
        </w:rPr>
        <w:t>Tp.i</w:t>
      </w:r>
      <w:proofErr w:type="spellEnd"/>
      <w:r>
        <w:rPr>
          <w:sz w:val="28"/>
        </w:rPr>
        <w:t xml:space="preserve"> + Р пр. </w:t>
      </w:r>
      <w:proofErr w:type="spellStart"/>
      <w:r>
        <w:rPr>
          <w:sz w:val="28"/>
        </w:rPr>
        <w:t>yc.i</w:t>
      </w:r>
      <w:proofErr w:type="spellEnd"/>
      <w:r>
        <w:rPr>
          <w:sz w:val="28"/>
        </w:rPr>
        <w:t xml:space="preserve"> + Р пр. </w:t>
      </w:r>
      <w:proofErr w:type="spellStart"/>
      <w:r>
        <w:rPr>
          <w:sz w:val="28"/>
        </w:rPr>
        <w:t>p.i</w:t>
      </w:r>
      <w:proofErr w:type="spellEnd"/>
      <w:r>
        <w:rPr>
          <w:sz w:val="28"/>
        </w:rPr>
        <w:t>, где</w:t>
      </w:r>
    </w:p>
    <w:p w:rsidR="005979BE" w:rsidRDefault="005979BE" w:rsidP="000E5FAB">
      <w:pPr>
        <w:pStyle w:val="10"/>
        <w:spacing w:line="240" w:lineRule="auto"/>
        <w:ind w:firstLine="0"/>
        <w:jc w:val="both"/>
        <w:rPr>
          <w:sz w:val="28"/>
        </w:rPr>
      </w:pPr>
      <w:r>
        <w:rPr>
          <w:sz w:val="28"/>
          <w:lang w:val="en-US"/>
        </w:rPr>
        <w:t>Pi</w:t>
      </w:r>
      <w:r>
        <w:rPr>
          <w:sz w:val="28"/>
        </w:rPr>
        <w:t xml:space="preserve"> —расходы, за исключением расходов по обслуживанию муниципального долга на планируемый год.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 xml:space="preserve">2.4. Расчетный объем расходов за счет доходов от предпринимательской и иной, приносящей доход деятельности, соответствует сумме доходов, </w:t>
      </w:r>
      <w:proofErr w:type="spellStart"/>
      <w:r>
        <w:rPr>
          <w:sz w:val="28"/>
        </w:rPr>
        <w:t>представлямых</w:t>
      </w:r>
      <w:proofErr w:type="spellEnd"/>
      <w:r>
        <w:rPr>
          <w:sz w:val="28"/>
        </w:rPr>
        <w:t xml:space="preserve"> администраторами этих доходов в двух вариантах, рассчитанных с учетом индекса потребительских цен и особенностей отраслевого характера.</w:t>
      </w:r>
    </w:p>
    <w:p w:rsidR="005979BE" w:rsidRPr="002673A9" w:rsidRDefault="005979BE" w:rsidP="000E5FAB">
      <w:pPr>
        <w:pStyle w:val="10"/>
        <w:spacing w:line="240" w:lineRule="auto"/>
        <w:jc w:val="both"/>
        <w:rPr>
          <w:sz w:val="28"/>
        </w:rPr>
      </w:pPr>
      <w:r w:rsidRPr="000E5FAB">
        <w:rPr>
          <w:sz w:val="28"/>
        </w:rPr>
        <w:t>2.5. Объем расходов по обслуживанию муниципального долга поселения определяется исходя из его фактического и предельного объемов на начало пла</w:t>
      </w:r>
      <w:r w:rsidRPr="000E5FAB">
        <w:rPr>
          <w:sz w:val="28"/>
        </w:rPr>
        <w:softHyphen/>
        <w:t>нируемого периода, графиков гашения действующих кредитных договоров, про</w:t>
      </w:r>
      <w:r w:rsidRPr="000E5FAB">
        <w:rPr>
          <w:sz w:val="28"/>
        </w:rPr>
        <w:softHyphen/>
        <w:t>гноза привлечения кредитов на финансирование дефицита бюджета поселения планируемого периода с учетом риска неисполнения обязательств по представ</w:t>
      </w:r>
      <w:r w:rsidRPr="000E5FAB">
        <w:rPr>
          <w:sz w:val="28"/>
        </w:rPr>
        <w:softHyphen/>
        <w:t xml:space="preserve">ленным муниципальным гарантиям </w:t>
      </w:r>
      <w:r w:rsidR="000E5FAB" w:rsidRPr="000E5FAB">
        <w:rPr>
          <w:sz w:val="28"/>
        </w:rPr>
        <w:t xml:space="preserve">городского </w:t>
      </w:r>
      <w:r w:rsidRPr="000E5FAB">
        <w:rPr>
          <w:sz w:val="28"/>
        </w:rPr>
        <w:t>поселения.</w:t>
      </w:r>
      <w:r>
        <w:rPr>
          <w:sz w:val="28"/>
        </w:rPr>
        <w:t xml:space="preserve"> В качест</w:t>
      </w:r>
      <w:r>
        <w:rPr>
          <w:sz w:val="28"/>
        </w:rPr>
        <w:softHyphen/>
        <w:t>ве расчетной ставки при определении расходов па обслуживание муниципально</w:t>
      </w:r>
      <w:r>
        <w:rPr>
          <w:sz w:val="28"/>
        </w:rPr>
        <w:softHyphen/>
        <w:t xml:space="preserve">го долга используется процентная ставка рефинансирования, установленная Центральным банком Российской Федерации. </w:t>
      </w:r>
    </w:p>
    <w:p w:rsidR="005979BE" w:rsidRDefault="005979BE" w:rsidP="000E5FAB">
      <w:pPr>
        <w:pStyle w:val="10"/>
        <w:spacing w:line="240" w:lineRule="auto"/>
        <w:jc w:val="both"/>
        <w:rPr>
          <w:sz w:val="28"/>
        </w:rPr>
      </w:pPr>
      <w:r>
        <w:rPr>
          <w:sz w:val="28"/>
        </w:rPr>
        <w:t>3. Расчет дефицита (профицита) и источников его финансирования.</w:t>
      </w:r>
    </w:p>
    <w:p w:rsidR="005979BE" w:rsidRDefault="005979BE" w:rsidP="000E5FAB">
      <w:pPr>
        <w:pStyle w:val="10"/>
        <w:spacing w:line="240" w:lineRule="auto"/>
        <w:ind w:firstLine="700"/>
        <w:jc w:val="both"/>
        <w:rPr>
          <w:sz w:val="28"/>
        </w:rPr>
      </w:pPr>
      <w:r>
        <w:rPr>
          <w:sz w:val="28"/>
        </w:rPr>
        <w:t>3.1. Объем дефицита (профицита) рассчитывается как разница между объемом доходов и расходов и должен соответствовать требованиям, установ</w:t>
      </w:r>
      <w:r>
        <w:rPr>
          <w:sz w:val="28"/>
        </w:rPr>
        <w:softHyphen/>
        <w:t>ленным Бюджетным кодексом Российской Федерации,</w:t>
      </w:r>
    </w:p>
    <w:p w:rsidR="005979BE" w:rsidRDefault="005979BE" w:rsidP="000E5FAB">
      <w:pPr>
        <w:pStyle w:val="10"/>
        <w:spacing w:line="240" w:lineRule="auto"/>
        <w:ind w:firstLine="700"/>
        <w:jc w:val="both"/>
        <w:rPr>
          <w:sz w:val="28"/>
        </w:rPr>
      </w:pPr>
      <w:r>
        <w:rPr>
          <w:sz w:val="28"/>
        </w:rPr>
        <w:t>3.2. Источники финансирования дефицита определяются исходя из планируемых доходов от продажи акций, находящихся в муниципальной собствен</w:t>
      </w:r>
      <w:r>
        <w:rPr>
          <w:sz w:val="28"/>
        </w:rPr>
        <w:softHyphen/>
        <w:t xml:space="preserve">ности </w:t>
      </w:r>
      <w:r w:rsidR="008D7C50">
        <w:rPr>
          <w:sz w:val="28"/>
        </w:rPr>
        <w:t>Куменского</w:t>
      </w:r>
      <w:r w:rsidR="002E704B">
        <w:rPr>
          <w:sz w:val="28"/>
        </w:rPr>
        <w:t xml:space="preserve"> городского</w:t>
      </w:r>
      <w:r>
        <w:rPr>
          <w:sz w:val="28"/>
        </w:rPr>
        <w:t xml:space="preserve">  поселения, остатков средств бюджета поселения</w:t>
      </w:r>
      <w:r w:rsidRPr="002673A9">
        <w:rPr>
          <w:sz w:val="28"/>
        </w:rPr>
        <w:t xml:space="preserve"> на</w:t>
      </w:r>
      <w:r>
        <w:rPr>
          <w:sz w:val="28"/>
        </w:rPr>
        <w:t xml:space="preserve"> начало планируемого периода, кредитов, полученных из бюджетов других уровней и от кредитных организаций.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t xml:space="preserve">4.   Расчет объема муниципального долга </w:t>
      </w:r>
      <w:r w:rsidR="008D7C50">
        <w:rPr>
          <w:sz w:val="28"/>
        </w:rPr>
        <w:t>Куменского</w:t>
      </w:r>
      <w:r w:rsidR="00DF5FAD">
        <w:rPr>
          <w:sz w:val="28"/>
        </w:rPr>
        <w:t xml:space="preserve"> городского</w:t>
      </w:r>
      <w:r>
        <w:rPr>
          <w:sz w:val="28"/>
        </w:rPr>
        <w:t xml:space="preserve">  поселения.</w:t>
      </w:r>
    </w:p>
    <w:p w:rsidR="005979BE" w:rsidRDefault="005979BE" w:rsidP="000E5FAB">
      <w:pPr>
        <w:pStyle w:val="10"/>
        <w:spacing w:line="240" w:lineRule="auto"/>
        <w:ind w:firstLine="680"/>
        <w:jc w:val="both"/>
        <w:rPr>
          <w:sz w:val="28"/>
        </w:rPr>
      </w:pPr>
      <w:r>
        <w:rPr>
          <w:sz w:val="28"/>
        </w:rPr>
        <w:lastRenderedPageBreak/>
        <w:t>Муниципальный долг поселения может существовать в формах, установ</w:t>
      </w:r>
      <w:r>
        <w:rPr>
          <w:sz w:val="28"/>
        </w:rPr>
        <w:softHyphen/>
        <w:t>ленных Бюджетным кодексом Российской Федерации.</w:t>
      </w:r>
    </w:p>
    <w:p w:rsidR="005979BE" w:rsidRDefault="005979BE" w:rsidP="000E5FAB">
      <w:pPr>
        <w:pStyle w:val="10"/>
        <w:spacing w:after="720" w:line="240" w:lineRule="auto"/>
        <w:ind w:firstLine="680"/>
        <w:jc w:val="both"/>
        <w:rPr>
          <w:sz w:val="28"/>
        </w:rPr>
      </w:pPr>
      <w:r>
        <w:rPr>
          <w:sz w:val="28"/>
        </w:rPr>
        <w:t>Объем муниципального долга сельского поселения рассчиты</w:t>
      </w:r>
      <w:r>
        <w:rPr>
          <w:sz w:val="28"/>
        </w:rPr>
        <w:softHyphen/>
        <w:t>вается исходя из его предельного и фактического объемов на начало планируе</w:t>
      </w:r>
      <w:r>
        <w:rPr>
          <w:sz w:val="28"/>
        </w:rPr>
        <w:softHyphen/>
        <w:t>мого периода, прогнозируемого дефицита на соответствующий планируемый период, графиков получения и гашения кредитов и займов, других долговых обязательств программы муниципальных внутренних заимствований поселения, установленных Бюджетным кодексом Российской Федерации, законами и ины</w:t>
      </w:r>
      <w:r>
        <w:rPr>
          <w:sz w:val="28"/>
        </w:rPr>
        <w:softHyphen/>
        <w:t>ми нормативными правовыми актами Российской Федерации и Кировской об</w:t>
      </w:r>
      <w:r>
        <w:rPr>
          <w:sz w:val="28"/>
        </w:rPr>
        <w:softHyphen/>
        <w:t>ласти.</w:t>
      </w:r>
    </w:p>
    <w:p w:rsidR="00F8079A" w:rsidRDefault="00F8079A" w:rsidP="00F8079A">
      <w:pPr>
        <w:pStyle w:val="10"/>
        <w:spacing w:after="720" w:line="240" w:lineRule="auto"/>
        <w:ind w:firstLine="680"/>
        <w:jc w:val="center"/>
        <w:rPr>
          <w:sz w:val="28"/>
        </w:rPr>
      </w:pPr>
      <w:r>
        <w:rPr>
          <w:sz w:val="28"/>
        </w:rPr>
        <w:t>_______________</w:t>
      </w:r>
    </w:p>
    <w:sectPr w:rsidR="00F8079A">
      <w:pgSz w:w="11906" w:h="16838"/>
      <w:pgMar w:top="851" w:right="56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4A1"/>
    <w:multiLevelType w:val="singleLevel"/>
    <w:tmpl w:val="A8B49A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 w15:restartNumberingAfterBreak="0">
    <w:nsid w:val="24436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004B88"/>
    <w:multiLevelType w:val="singleLevel"/>
    <w:tmpl w:val="E68C45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 w15:restartNumberingAfterBreak="0">
    <w:nsid w:val="5C5A2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A9"/>
    <w:rsid w:val="00011568"/>
    <w:rsid w:val="00050988"/>
    <w:rsid w:val="00071A7B"/>
    <w:rsid w:val="000C1EF7"/>
    <w:rsid w:val="000E5FAB"/>
    <w:rsid w:val="00147C33"/>
    <w:rsid w:val="001B50AA"/>
    <w:rsid w:val="002263F3"/>
    <w:rsid w:val="00230579"/>
    <w:rsid w:val="002673A9"/>
    <w:rsid w:val="002C0CAB"/>
    <w:rsid w:val="002E704B"/>
    <w:rsid w:val="0041076F"/>
    <w:rsid w:val="00431002"/>
    <w:rsid w:val="004E251B"/>
    <w:rsid w:val="005063C7"/>
    <w:rsid w:val="005979BE"/>
    <w:rsid w:val="00680B9F"/>
    <w:rsid w:val="006D3CE7"/>
    <w:rsid w:val="006D5180"/>
    <w:rsid w:val="006E4FB5"/>
    <w:rsid w:val="0071136C"/>
    <w:rsid w:val="007A0F4C"/>
    <w:rsid w:val="00831211"/>
    <w:rsid w:val="008D7C50"/>
    <w:rsid w:val="00AE717C"/>
    <w:rsid w:val="00B63698"/>
    <w:rsid w:val="00C733EF"/>
    <w:rsid w:val="00CB16BB"/>
    <w:rsid w:val="00D969B3"/>
    <w:rsid w:val="00DF5FAD"/>
    <w:rsid w:val="00E218D7"/>
    <w:rsid w:val="00E670B5"/>
    <w:rsid w:val="00F8079A"/>
    <w:rsid w:val="00FD0C92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C93A5-0853-4B89-ACC7-2AF94A2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10">
    <w:name w:val="Обычный1"/>
    <w:pPr>
      <w:widowControl w:val="0"/>
      <w:spacing w:line="300" w:lineRule="auto"/>
      <w:ind w:firstLine="720"/>
    </w:pPr>
    <w:rPr>
      <w:snapToGrid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D0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69B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6ECF-F699-4E62-AD42-A8312FF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13466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ВОЖГАЛЬСКОГО СЕЛЬСКОГО ОКРУГА</vt:lpstr>
    </vt:vector>
  </TitlesOfParts>
  <Company>Администрация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ВОЖГАЛЬСКОГО СЕЛЬСКОГО ОКРУГА</dc:title>
  <dc:creator>Ђ«ҐЄб ­¤а</dc:creator>
  <cp:lastModifiedBy>User</cp:lastModifiedBy>
  <cp:revision>3</cp:revision>
  <cp:lastPrinted>2025-04-28T11:10:00Z</cp:lastPrinted>
  <dcterms:created xsi:type="dcterms:W3CDTF">2025-04-28T11:13:00Z</dcterms:created>
  <dcterms:modified xsi:type="dcterms:W3CDTF">2025-04-28T11:14:00Z</dcterms:modified>
</cp:coreProperties>
</file>